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2301" w14:textId="0D890EAE" w:rsidR="00F37AF4" w:rsidRDefault="00F37AF4" w:rsidP="00F37AF4">
      <w:pPr>
        <w:ind w:left="2268"/>
        <w:rPr>
          <w:rFonts w:ascii="Verdana" w:hAnsi="Verdana" w:cs="Calibri"/>
          <w:sz w:val="32"/>
          <w:szCs w:val="32"/>
        </w:rPr>
      </w:pPr>
      <w:r w:rsidRPr="00413DF2">
        <w:rPr>
          <w:rFonts w:ascii="Verdana" w:hAnsi="Verdana" w:cs="Calibri"/>
          <w:sz w:val="32"/>
          <w:szCs w:val="32"/>
        </w:rPr>
        <w:t>Comunicato stampa</w:t>
      </w:r>
    </w:p>
    <w:p w14:paraId="5E04DA36" w14:textId="77777777" w:rsidR="00413DF2" w:rsidRPr="00413DF2" w:rsidRDefault="00413DF2" w:rsidP="00F37AF4">
      <w:pPr>
        <w:ind w:left="2268"/>
        <w:rPr>
          <w:rFonts w:ascii="Verdana" w:hAnsi="Verdana"/>
          <w:sz w:val="32"/>
          <w:szCs w:val="32"/>
        </w:rPr>
      </w:pPr>
    </w:p>
    <w:p w14:paraId="7991C297" w14:textId="77777777" w:rsidR="00F37AF4" w:rsidRPr="00413DF2" w:rsidRDefault="00F37AF4" w:rsidP="00F37AF4">
      <w:pPr>
        <w:pStyle w:val="Nessunaspaziatura"/>
        <w:ind w:left="2268"/>
        <w:rPr>
          <w:rFonts w:ascii="Verdana" w:eastAsia="Calibri" w:hAnsi="Verdana" w:cs="Calibri"/>
          <w:b/>
          <w:bCs/>
          <w:sz w:val="20"/>
          <w:szCs w:val="20"/>
        </w:rPr>
      </w:pPr>
    </w:p>
    <w:p w14:paraId="4D9828A0" w14:textId="77777777" w:rsidR="00D86FCB" w:rsidRPr="00D86FCB" w:rsidRDefault="00D86FCB" w:rsidP="00D86FCB">
      <w:pPr>
        <w:ind w:left="2268"/>
        <w:rPr>
          <w:rFonts w:ascii="Verdana" w:eastAsia="Arial Unicode MS" w:hAnsi="Verdana" w:cs="Calibri"/>
          <w:b/>
          <w:bCs/>
          <w:color w:val="000000"/>
          <w:sz w:val="20"/>
          <w:szCs w:val="20"/>
          <w:u w:val="single" w:color="000000"/>
          <w:bdr w:val="nil"/>
          <w:lang w:eastAsia="it-IT"/>
        </w:rPr>
      </w:pPr>
      <w:r w:rsidRPr="00D86FCB">
        <w:rPr>
          <w:rFonts w:ascii="Verdana" w:eastAsia="Arial Unicode MS" w:hAnsi="Verdana" w:cs="Calibri"/>
          <w:b/>
          <w:bCs/>
          <w:color w:val="000000"/>
          <w:sz w:val="20"/>
          <w:szCs w:val="20"/>
          <w:u w:val="single" w:color="000000"/>
          <w:bdr w:val="nil"/>
          <w:lang w:eastAsia="it-IT"/>
        </w:rPr>
        <w:t>IL 7 OTTOBRE 2023 SEED DESIGN ACTIONS FOR THE FUTURE “FESTIVAL ARCHITETTURA 2023” SBARCA ALL’ÉCOLE NATIONALE SUPÉRIEURE D’ARCHITECTURE PARIS LA VILLETTE</w:t>
      </w:r>
    </w:p>
    <w:p w14:paraId="507AA792" w14:textId="77777777" w:rsidR="00D86FCB" w:rsidRPr="00413DF2" w:rsidRDefault="00D86FCB" w:rsidP="00413DF2">
      <w:pPr>
        <w:pStyle w:val="Nessunaspaziatura"/>
        <w:ind w:left="2268"/>
        <w:rPr>
          <w:rFonts w:ascii="Verdana" w:eastAsia="Calibri" w:hAnsi="Verdana" w:cs="Calibri"/>
          <w:b/>
          <w:bCs/>
          <w:sz w:val="20"/>
          <w:szCs w:val="20"/>
        </w:rPr>
      </w:pPr>
    </w:p>
    <w:p w14:paraId="7257CE2D" w14:textId="77777777" w:rsidR="00F37AF4" w:rsidRPr="00413DF2" w:rsidRDefault="00F37AF4" w:rsidP="00F37AF4">
      <w:pPr>
        <w:pStyle w:val="Nessunaspaziatura"/>
        <w:ind w:left="2268"/>
        <w:rPr>
          <w:rFonts w:ascii="Verdana" w:eastAsia="Calibri" w:hAnsi="Verdana" w:cs="Calibri"/>
          <w:b/>
          <w:bCs/>
          <w:sz w:val="20"/>
          <w:szCs w:val="20"/>
          <w:u w:val="single"/>
        </w:rPr>
      </w:pPr>
    </w:p>
    <w:p w14:paraId="17246FD4" w14:textId="77777777" w:rsidR="00D86FCB" w:rsidRPr="00242AEE" w:rsidRDefault="00D86FCB" w:rsidP="00D86FCB">
      <w:pPr>
        <w:ind w:left="2268"/>
        <w:rPr>
          <w:rFonts w:ascii="Verdana" w:hAnsi="Verdana"/>
          <w:sz w:val="18"/>
          <w:szCs w:val="18"/>
        </w:rPr>
      </w:pPr>
      <w:r w:rsidRPr="00242AEE">
        <w:rPr>
          <w:rFonts w:ascii="Verdana" w:hAnsi="Verdana"/>
          <w:sz w:val="18"/>
          <w:szCs w:val="18"/>
        </w:rPr>
        <w:t xml:space="preserve">A sei mesi dal successo dell’evento organizzato tra </w:t>
      </w:r>
      <w:r w:rsidRPr="00242AEE">
        <w:rPr>
          <w:rFonts w:ascii="Verdana" w:hAnsi="Verdana"/>
          <w:b/>
          <w:bCs/>
          <w:sz w:val="18"/>
          <w:szCs w:val="18"/>
        </w:rPr>
        <w:t>Perugia e Assisi (24-30 aprile 2023),</w:t>
      </w:r>
      <w:r w:rsidRPr="00242AEE">
        <w:rPr>
          <w:rFonts w:ascii="Verdana" w:hAnsi="Verdana"/>
          <w:sz w:val="18"/>
          <w:szCs w:val="18"/>
        </w:rPr>
        <w:t xml:space="preserve"> </w:t>
      </w:r>
      <w:r w:rsidRPr="00242AEE">
        <w:rPr>
          <w:rFonts w:ascii="Verdana" w:hAnsi="Verdana"/>
          <w:b/>
          <w:bCs/>
          <w:sz w:val="18"/>
          <w:szCs w:val="18"/>
        </w:rPr>
        <w:t>Seed Design actions for the Future</w:t>
      </w:r>
      <w:r w:rsidRPr="00242AEE">
        <w:rPr>
          <w:rFonts w:ascii="Verdana" w:hAnsi="Verdana"/>
          <w:sz w:val="18"/>
          <w:szCs w:val="18"/>
        </w:rPr>
        <w:t xml:space="preserve">, fa tappa a Parigi. </w:t>
      </w:r>
    </w:p>
    <w:p w14:paraId="6BE2C6B2" w14:textId="23B6FA51" w:rsidR="00D86FCB" w:rsidRPr="00242AEE" w:rsidRDefault="00D86FCB" w:rsidP="00D86FCB">
      <w:pPr>
        <w:pStyle w:val="Nessunaspaziatura"/>
        <w:ind w:left="2268"/>
        <w:rPr>
          <w:rFonts w:ascii="Verdana" w:hAnsi="Verdana" w:cs="Calibri"/>
          <w:sz w:val="18"/>
          <w:szCs w:val="18"/>
        </w:rPr>
      </w:pPr>
      <w:r w:rsidRPr="00242AEE">
        <w:rPr>
          <w:rFonts w:ascii="Verdana" w:hAnsi="Verdana"/>
          <w:sz w:val="18"/>
          <w:szCs w:val="18"/>
        </w:rPr>
        <w:t>O</w:t>
      </w:r>
      <w:r w:rsidRPr="00242AEE">
        <w:rPr>
          <w:rFonts w:ascii="Verdana" w:hAnsi="Verdana" w:cs="Calibri"/>
          <w:sz w:val="18"/>
          <w:szCs w:val="18"/>
        </w:rPr>
        <w:t xml:space="preserve">rganizzato dalla </w:t>
      </w:r>
      <w:r w:rsidRPr="00242AEE">
        <w:rPr>
          <w:rFonts w:ascii="Verdana" w:hAnsi="Verdana" w:cs="Calibri"/>
          <w:b/>
          <w:bCs/>
          <w:sz w:val="18"/>
          <w:szCs w:val="18"/>
        </w:rPr>
        <w:t>Fondazione Guglielmo Giordano</w:t>
      </w:r>
      <w:r w:rsidR="00242AEE" w:rsidRPr="00242AEE">
        <w:rPr>
          <w:rFonts w:ascii="Verdana" w:hAnsi="Verdana" w:cs="Calibri"/>
          <w:sz w:val="18"/>
          <w:szCs w:val="18"/>
        </w:rPr>
        <w:t>, con la direzione scientifica de</w:t>
      </w:r>
      <w:r w:rsidRPr="00242AEE">
        <w:rPr>
          <w:rFonts w:ascii="Verdana" w:hAnsi="Verdana" w:cs="Calibri"/>
          <w:sz w:val="18"/>
          <w:szCs w:val="18"/>
        </w:rPr>
        <w:t>ll’</w:t>
      </w:r>
      <w:r w:rsidRPr="00242AEE">
        <w:rPr>
          <w:rFonts w:ascii="Verdana" w:hAnsi="Verdana" w:cs="Calibri"/>
          <w:b/>
          <w:bCs/>
          <w:sz w:val="18"/>
          <w:szCs w:val="18"/>
        </w:rPr>
        <w:t xml:space="preserve">Istituto Nazionale di Architettura </w:t>
      </w:r>
      <w:r w:rsidRPr="00242AEE">
        <w:rPr>
          <w:rFonts w:ascii="Verdana" w:hAnsi="Verdana" w:cs="Calibri"/>
          <w:sz w:val="18"/>
          <w:szCs w:val="18"/>
        </w:rPr>
        <w:t>e d</w:t>
      </w:r>
      <w:r w:rsidR="006F2B4C">
        <w:rPr>
          <w:rFonts w:ascii="Verdana" w:hAnsi="Verdana" w:cs="Calibri"/>
          <w:sz w:val="18"/>
          <w:szCs w:val="18"/>
        </w:rPr>
        <w:t xml:space="preserve">ella </w:t>
      </w:r>
      <w:r w:rsidRPr="00242AEE">
        <w:rPr>
          <w:rFonts w:ascii="Verdana" w:hAnsi="Verdana" w:cs="Calibri"/>
          <w:b/>
          <w:bCs/>
          <w:sz w:val="18"/>
          <w:szCs w:val="18"/>
        </w:rPr>
        <w:t>Fondazione Umbra per l’Architettura</w:t>
      </w:r>
      <w:r w:rsidRPr="00242AEE">
        <w:rPr>
          <w:rFonts w:ascii="Verdana" w:hAnsi="Verdana" w:cs="Calibri"/>
          <w:sz w:val="18"/>
          <w:szCs w:val="18"/>
        </w:rPr>
        <w:t>, il sostegno della Regione Umbria, della Fondazione Perugia</w:t>
      </w:r>
      <w:r w:rsidR="00242AEE" w:rsidRPr="00242AEE">
        <w:rPr>
          <w:rFonts w:ascii="Verdana" w:hAnsi="Verdana" w:cs="Calibri"/>
          <w:sz w:val="18"/>
          <w:szCs w:val="18"/>
        </w:rPr>
        <w:t xml:space="preserve"> </w:t>
      </w:r>
      <w:r w:rsidR="00242AEE" w:rsidRPr="0031779A">
        <w:rPr>
          <w:rFonts w:ascii="Verdana" w:hAnsi="Verdana" w:cs="Calibri"/>
          <w:sz w:val="18"/>
          <w:szCs w:val="18"/>
        </w:rPr>
        <w:t xml:space="preserve">e </w:t>
      </w:r>
      <w:r w:rsidRPr="0031779A">
        <w:rPr>
          <w:rFonts w:ascii="Verdana" w:hAnsi="Verdana" w:cs="Calibri"/>
          <w:sz w:val="18"/>
          <w:szCs w:val="18"/>
        </w:rPr>
        <w:t>del Comune di Perugia, il Festival è tra i vincitori della seconda edizione del</w:t>
      </w:r>
      <w:r w:rsidR="00FF195F">
        <w:rPr>
          <w:rFonts w:ascii="Verdana" w:hAnsi="Verdana" w:cs="Calibri"/>
          <w:sz w:val="18"/>
          <w:szCs w:val="18"/>
        </w:rPr>
        <w:t xml:space="preserve">l’avviso pubblico </w:t>
      </w:r>
      <w:r w:rsidRPr="00242AEE">
        <w:rPr>
          <w:rFonts w:ascii="Verdana" w:hAnsi="Verdana"/>
          <w:sz w:val="18"/>
          <w:szCs w:val="18"/>
        </w:rPr>
        <w:t xml:space="preserve">“Festival dell’Architettura” promosso dalla Direzione </w:t>
      </w:r>
      <w:r w:rsidR="00FF195F">
        <w:rPr>
          <w:rFonts w:ascii="Verdana" w:hAnsi="Verdana"/>
          <w:sz w:val="18"/>
          <w:szCs w:val="18"/>
        </w:rPr>
        <w:t>G</w:t>
      </w:r>
      <w:r w:rsidRPr="00242AEE">
        <w:rPr>
          <w:rFonts w:ascii="Verdana" w:hAnsi="Verdana"/>
          <w:sz w:val="18"/>
          <w:szCs w:val="18"/>
        </w:rPr>
        <w:t xml:space="preserve">enerale </w:t>
      </w:r>
      <w:r w:rsidR="00FF195F">
        <w:rPr>
          <w:rFonts w:ascii="Verdana" w:hAnsi="Verdana"/>
          <w:sz w:val="18"/>
          <w:szCs w:val="18"/>
        </w:rPr>
        <w:t>C</w:t>
      </w:r>
      <w:r w:rsidRPr="00242AEE">
        <w:rPr>
          <w:rFonts w:ascii="Verdana" w:hAnsi="Verdana"/>
          <w:sz w:val="18"/>
          <w:szCs w:val="18"/>
        </w:rPr>
        <w:t xml:space="preserve">reatività </w:t>
      </w:r>
      <w:r w:rsidR="00FF195F">
        <w:rPr>
          <w:rFonts w:ascii="Verdana" w:hAnsi="Verdana"/>
          <w:sz w:val="18"/>
          <w:szCs w:val="18"/>
        </w:rPr>
        <w:t>C</w:t>
      </w:r>
      <w:r w:rsidRPr="00242AEE">
        <w:rPr>
          <w:rFonts w:ascii="Verdana" w:hAnsi="Verdana"/>
          <w:sz w:val="18"/>
          <w:szCs w:val="18"/>
        </w:rPr>
        <w:t xml:space="preserve">ontemporanea del Ministero della </w:t>
      </w:r>
      <w:r w:rsidR="00FF195F">
        <w:rPr>
          <w:rFonts w:ascii="Verdana" w:hAnsi="Verdana"/>
          <w:sz w:val="18"/>
          <w:szCs w:val="18"/>
        </w:rPr>
        <w:t>C</w:t>
      </w:r>
      <w:r w:rsidRPr="00242AEE">
        <w:rPr>
          <w:rFonts w:ascii="Verdana" w:hAnsi="Verdana"/>
          <w:sz w:val="18"/>
          <w:szCs w:val="18"/>
        </w:rPr>
        <w:t>ultura.</w:t>
      </w:r>
    </w:p>
    <w:p w14:paraId="2B1FA5EB" w14:textId="77777777" w:rsidR="00D86FCB" w:rsidRPr="00242AEE" w:rsidRDefault="00D86FCB" w:rsidP="00D86FCB">
      <w:pPr>
        <w:autoSpaceDE w:val="0"/>
        <w:autoSpaceDN w:val="0"/>
        <w:adjustRightInd w:val="0"/>
        <w:ind w:left="2268"/>
        <w:rPr>
          <w:rFonts w:ascii="Verdana" w:hAnsi="Verdana"/>
          <w:sz w:val="18"/>
          <w:szCs w:val="18"/>
        </w:rPr>
      </w:pPr>
    </w:p>
    <w:p w14:paraId="48CEDCB0" w14:textId="1E2F52E6" w:rsidR="00F37AF4" w:rsidRPr="00242AEE" w:rsidRDefault="00D86FCB" w:rsidP="00404E9F">
      <w:pPr>
        <w:autoSpaceDE w:val="0"/>
        <w:autoSpaceDN w:val="0"/>
        <w:adjustRightInd w:val="0"/>
        <w:ind w:left="2268"/>
        <w:rPr>
          <w:rFonts w:ascii="Verdana" w:hAnsi="Verdana"/>
          <w:kern w:val="2"/>
          <w:sz w:val="18"/>
          <w:szCs w:val="18"/>
        </w:rPr>
      </w:pPr>
      <w:r w:rsidRPr="00242AEE">
        <w:rPr>
          <w:rFonts w:ascii="Verdana" w:hAnsi="Verdana"/>
          <w:sz w:val="18"/>
          <w:szCs w:val="18"/>
        </w:rPr>
        <w:t xml:space="preserve">Due gli appuntamenti co-organizzati per </w:t>
      </w:r>
      <w:r w:rsidR="00C06B0E">
        <w:rPr>
          <w:rFonts w:ascii="Verdana" w:hAnsi="Verdana"/>
          <w:sz w:val="18"/>
          <w:szCs w:val="18"/>
        </w:rPr>
        <w:t>promuovere</w:t>
      </w:r>
      <w:r w:rsidRPr="00242AEE">
        <w:rPr>
          <w:rFonts w:ascii="Verdana" w:hAnsi="Verdana"/>
          <w:sz w:val="18"/>
          <w:szCs w:val="18"/>
        </w:rPr>
        <w:t xml:space="preserve"> gli architetti e l’architettura italiana all’estero, insieme ai partner internazionali della </w:t>
      </w:r>
      <w:r w:rsidRPr="00242AEE">
        <w:rPr>
          <w:rFonts w:ascii="Verdana" w:hAnsi="Verdana"/>
          <w:color w:val="000000" w:themeColor="text1"/>
          <w:sz w:val="18"/>
          <w:szCs w:val="18"/>
        </w:rPr>
        <w:t>manifestazione “</w:t>
      </w:r>
      <w:r w:rsidRPr="00242AEE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Les </w:t>
      </w:r>
      <w:r w:rsidR="004C544D" w:rsidRPr="00242AEE">
        <w:rPr>
          <w:rFonts w:ascii="Verdana" w:hAnsi="Verdana"/>
          <w:b/>
          <w:bCs/>
          <w:color w:val="000000" w:themeColor="text1"/>
          <w:sz w:val="18"/>
          <w:szCs w:val="18"/>
        </w:rPr>
        <w:t>A</w:t>
      </w:r>
      <w:r w:rsidRPr="00242AEE">
        <w:rPr>
          <w:rFonts w:ascii="Verdana" w:hAnsi="Verdana"/>
          <w:b/>
          <w:bCs/>
          <w:color w:val="000000" w:themeColor="text1"/>
          <w:sz w:val="18"/>
          <w:szCs w:val="18"/>
        </w:rPr>
        <w:t>mis du Carré Bleu”</w:t>
      </w:r>
      <w:r w:rsidRPr="00242AEE">
        <w:rPr>
          <w:rFonts w:ascii="Verdana" w:hAnsi="Verdana"/>
          <w:color w:val="000000" w:themeColor="text1"/>
          <w:sz w:val="18"/>
          <w:szCs w:val="18"/>
        </w:rPr>
        <w:t xml:space="preserve"> – editore della </w:t>
      </w:r>
      <w:r w:rsidRPr="00242AEE">
        <w:rPr>
          <w:rFonts w:ascii="Verdana" w:hAnsi="Verdana"/>
          <w:color w:val="000000" w:themeColor="text1"/>
          <w:kern w:val="2"/>
          <w:sz w:val="18"/>
          <w:szCs w:val="18"/>
        </w:rPr>
        <w:t>rivista indipendente Le Carré Bleu</w:t>
      </w:r>
      <w:r w:rsidRPr="00242AE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42AEE">
        <w:rPr>
          <w:rFonts w:ascii="Verdana" w:hAnsi="Verdana"/>
          <w:color w:val="000000" w:themeColor="text1"/>
          <w:kern w:val="2"/>
          <w:sz w:val="18"/>
          <w:szCs w:val="18"/>
        </w:rPr>
        <w:t>fondata nel 1958 dal gruppo CIAM di</w:t>
      </w:r>
      <w:r w:rsidRPr="00242AE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242AEE">
        <w:rPr>
          <w:rFonts w:ascii="Verdana" w:hAnsi="Verdana"/>
          <w:color w:val="000000" w:themeColor="text1"/>
          <w:kern w:val="2"/>
          <w:sz w:val="18"/>
          <w:szCs w:val="18"/>
        </w:rPr>
        <w:t>Helsinki</w:t>
      </w:r>
      <w:r w:rsidR="005D157D" w:rsidRPr="00242AEE">
        <w:rPr>
          <w:rFonts w:ascii="Verdana" w:hAnsi="Verdana"/>
          <w:color w:val="000000" w:themeColor="text1"/>
          <w:kern w:val="2"/>
          <w:sz w:val="18"/>
          <w:szCs w:val="18"/>
        </w:rPr>
        <w:t xml:space="preserve"> </w:t>
      </w:r>
      <w:r w:rsidRPr="00242AEE">
        <w:rPr>
          <w:rFonts w:ascii="Verdana" w:hAnsi="Verdana"/>
          <w:color w:val="000000" w:themeColor="text1"/>
          <w:sz w:val="18"/>
          <w:szCs w:val="18"/>
        </w:rPr>
        <w:t xml:space="preserve">  </w:t>
      </w:r>
      <w:r w:rsidRPr="00242AEE">
        <w:rPr>
          <w:rFonts w:ascii="Verdana" w:hAnsi="Verdana"/>
          <w:color w:val="000000" w:themeColor="text1"/>
          <w:kern w:val="2"/>
          <w:sz w:val="18"/>
          <w:szCs w:val="18"/>
        </w:rPr>
        <w:t xml:space="preserve">per portare un intervento di rinnovamento nel campo del pensiero progettuale </w:t>
      </w:r>
      <w:r w:rsidRPr="00242AEE">
        <w:rPr>
          <w:rFonts w:ascii="Verdana" w:hAnsi="Verdana"/>
          <w:color w:val="000000" w:themeColor="text1"/>
          <w:sz w:val="18"/>
          <w:szCs w:val="18"/>
        </w:rPr>
        <w:t>e “</w:t>
      </w:r>
      <w:r w:rsidRPr="00242AEE">
        <w:rPr>
          <w:rFonts w:ascii="Verdana" w:hAnsi="Verdana"/>
          <w:b/>
          <w:bCs/>
          <w:color w:val="000000" w:themeColor="text1"/>
          <w:sz w:val="18"/>
          <w:szCs w:val="18"/>
        </w:rPr>
        <w:t>PEFC International</w:t>
      </w:r>
      <w:r w:rsidRPr="00242AEE">
        <w:rPr>
          <w:rFonts w:ascii="Verdana" w:hAnsi="Verdana"/>
          <w:color w:val="000000" w:themeColor="text1"/>
          <w:sz w:val="18"/>
          <w:szCs w:val="18"/>
        </w:rPr>
        <w:t xml:space="preserve">” – </w:t>
      </w:r>
      <w:r w:rsidRPr="00242AEE">
        <w:rPr>
          <w:rFonts w:ascii="Verdana" w:hAnsi="Verdana"/>
          <w:color w:val="000000" w:themeColor="text1"/>
          <w:kern w:val="2"/>
          <w:sz w:val="18"/>
          <w:szCs w:val="18"/>
        </w:rPr>
        <w:t xml:space="preserve">Programme </w:t>
      </w:r>
      <w:r w:rsidRPr="00242AEE">
        <w:rPr>
          <w:rFonts w:ascii="Verdana" w:hAnsi="Verdana"/>
          <w:kern w:val="2"/>
          <w:sz w:val="18"/>
          <w:szCs w:val="18"/>
        </w:rPr>
        <w:t>for the Endorsement of Forest Certification</w:t>
      </w:r>
      <w:r w:rsidRPr="00242AEE">
        <w:rPr>
          <w:rFonts w:ascii="Verdana" w:hAnsi="Verdana"/>
          <w:sz w:val="18"/>
          <w:szCs w:val="18"/>
        </w:rPr>
        <w:t xml:space="preserve">, </w:t>
      </w:r>
      <w:r w:rsidRPr="00242AEE">
        <w:rPr>
          <w:rFonts w:ascii="Verdana" w:hAnsi="Verdana"/>
          <w:kern w:val="2"/>
          <w:sz w:val="18"/>
          <w:szCs w:val="18"/>
        </w:rPr>
        <w:t>organizzazione</w:t>
      </w:r>
      <w:r w:rsidRPr="00242AEE">
        <w:rPr>
          <w:rFonts w:ascii="Verdana" w:hAnsi="Verdana"/>
          <w:sz w:val="18"/>
          <w:szCs w:val="18"/>
        </w:rPr>
        <w:t xml:space="preserve"> </w:t>
      </w:r>
      <w:r w:rsidRPr="00242AEE">
        <w:rPr>
          <w:rFonts w:ascii="Verdana" w:hAnsi="Verdana"/>
          <w:kern w:val="2"/>
          <w:sz w:val="18"/>
          <w:szCs w:val="18"/>
        </w:rPr>
        <w:t>nata nel 1999 proprio a Parigi</w:t>
      </w:r>
      <w:r w:rsidRPr="00242AEE">
        <w:rPr>
          <w:rFonts w:ascii="Verdana" w:hAnsi="Verdana"/>
          <w:sz w:val="18"/>
          <w:szCs w:val="18"/>
        </w:rPr>
        <w:t>,</w:t>
      </w:r>
      <w:r w:rsidRPr="00242AEE">
        <w:rPr>
          <w:rFonts w:ascii="Verdana" w:hAnsi="Verdana"/>
          <w:kern w:val="2"/>
          <w:sz w:val="18"/>
          <w:szCs w:val="18"/>
        </w:rPr>
        <w:t xml:space="preserve"> in risposta alla necessità</w:t>
      </w:r>
      <w:r w:rsidRPr="00242AEE">
        <w:rPr>
          <w:rFonts w:ascii="Verdana" w:hAnsi="Verdana"/>
          <w:sz w:val="18"/>
          <w:szCs w:val="18"/>
        </w:rPr>
        <w:t xml:space="preserve"> di promuovere una </w:t>
      </w:r>
      <w:r w:rsidRPr="00242AEE">
        <w:rPr>
          <w:rFonts w:ascii="Verdana" w:hAnsi="Verdana"/>
          <w:kern w:val="2"/>
          <w:sz w:val="18"/>
          <w:szCs w:val="18"/>
        </w:rPr>
        <w:t>silvicoltura responsabile, contribuire alla protezione del clima e alla riduzione della povertà e - nei settori dell’architettura, del</w:t>
      </w:r>
      <w:r w:rsidRPr="00242AEE">
        <w:rPr>
          <w:rFonts w:ascii="Verdana" w:hAnsi="Verdana"/>
          <w:sz w:val="18"/>
          <w:szCs w:val="18"/>
        </w:rPr>
        <w:t xml:space="preserve"> </w:t>
      </w:r>
      <w:r w:rsidRPr="00242AEE">
        <w:rPr>
          <w:rFonts w:ascii="Verdana" w:hAnsi="Verdana"/>
          <w:kern w:val="2"/>
          <w:sz w:val="18"/>
          <w:szCs w:val="18"/>
        </w:rPr>
        <w:t xml:space="preserve">design e dell’edilizia </w:t>
      </w:r>
      <w:r w:rsidRPr="00242AEE">
        <w:rPr>
          <w:rFonts w:ascii="Verdana" w:hAnsi="Verdana"/>
          <w:sz w:val="18"/>
          <w:szCs w:val="18"/>
        </w:rPr>
        <w:t>–</w:t>
      </w:r>
      <w:r w:rsidRPr="00242AEE">
        <w:rPr>
          <w:rFonts w:ascii="Verdana" w:hAnsi="Verdana"/>
          <w:kern w:val="2"/>
          <w:sz w:val="18"/>
          <w:szCs w:val="18"/>
        </w:rPr>
        <w:t xml:space="preserve"> </w:t>
      </w:r>
      <w:r w:rsidRPr="00242AEE">
        <w:rPr>
          <w:rFonts w:ascii="Verdana" w:hAnsi="Verdana"/>
          <w:sz w:val="18"/>
          <w:szCs w:val="18"/>
        </w:rPr>
        <w:t xml:space="preserve">favorire l’utilizzo di </w:t>
      </w:r>
      <w:r w:rsidRPr="00242AEE">
        <w:rPr>
          <w:rFonts w:ascii="Verdana" w:hAnsi="Verdana"/>
          <w:kern w:val="2"/>
          <w:sz w:val="18"/>
          <w:szCs w:val="18"/>
        </w:rPr>
        <w:t>prodotti a base di legno proveniente da boschi gestiti in maniera corretta e</w:t>
      </w:r>
      <w:r w:rsidRPr="00242AEE">
        <w:rPr>
          <w:rFonts w:ascii="Verdana" w:hAnsi="Verdana"/>
          <w:sz w:val="18"/>
          <w:szCs w:val="18"/>
        </w:rPr>
        <w:t xml:space="preserve"> </w:t>
      </w:r>
      <w:r w:rsidRPr="00242AEE">
        <w:rPr>
          <w:rFonts w:ascii="Verdana" w:hAnsi="Verdana"/>
          <w:kern w:val="2"/>
          <w:sz w:val="18"/>
          <w:szCs w:val="18"/>
        </w:rPr>
        <w:t>sostenibile.</w:t>
      </w:r>
    </w:p>
    <w:p w14:paraId="42F51DE9" w14:textId="77777777" w:rsidR="00F37AF4" w:rsidRPr="00413DF2" w:rsidRDefault="00F37AF4" w:rsidP="00F37AF4">
      <w:pPr>
        <w:pStyle w:val="Nessunaspaziatura"/>
        <w:ind w:left="2268"/>
        <w:rPr>
          <w:rFonts w:ascii="Verdana" w:eastAsia="Calibri Light" w:hAnsi="Verdana" w:cs="Calibri"/>
          <w:sz w:val="20"/>
          <w:szCs w:val="20"/>
        </w:rPr>
      </w:pPr>
    </w:p>
    <w:p w14:paraId="0812CFED" w14:textId="77777777" w:rsidR="00242AEE" w:rsidRPr="000B4233" w:rsidRDefault="00242AEE" w:rsidP="00F37AF4">
      <w:pPr>
        <w:pStyle w:val="Nessunaspaziatura"/>
        <w:ind w:left="2268"/>
        <w:rPr>
          <w:rFonts w:ascii="Verdana" w:hAnsi="Verdana" w:cs="Calibri"/>
          <w:sz w:val="20"/>
          <w:szCs w:val="20"/>
        </w:rPr>
      </w:pPr>
    </w:p>
    <w:p w14:paraId="5089428B" w14:textId="1D455677" w:rsidR="00F37AF4" w:rsidRPr="005D157D" w:rsidRDefault="00D86FCB" w:rsidP="00F37AF4">
      <w:pPr>
        <w:pStyle w:val="Nessunaspaziatura"/>
        <w:ind w:left="2268"/>
        <w:rPr>
          <w:rFonts w:ascii="Verdana" w:eastAsia="Calibri Light" w:hAnsi="Verdana" w:cs="Calibri"/>
          <w:sz w:val="20"/>
          <w:szCs w:val="20"/>
          <w:lang w:val="fr-FR"/>
        </w:rPr>
      </w:pPr>
      <w:r w:rsidRPr="005D157D">
        <w:rPr>
          <w:rFonts w:ascii="Verdana" w:hAnsi="Verdana" w:cs="Calibri"/>
          <w:sz w:val="20"/>
          <w:szCs w:val="20"/>
          <w:lang w:val="fr-FR"/>
        </w:rPr>
        <w:t>PARIGI</w:t>
      </w:r>
    </w:p>
    <w:p w14:paraId="3CCAB29A" w14:textId="7CC0918E" w:rsidR="00F37AF4" w:rsidRPr="005D157D" w:rsidRDefault="00D86FCB" w:rsidP="00F37AF4">
      <w:pPr>
        <w:pStyle w:val="Nessunaspaziatura"/>
        <w:ind w:left="2268"/>
        <w:rPr>
          <w:rFonts w:ascii="Verdana" w:hAnsi="Verdana" w:cs="Calibri"/>
          <w:sz w:val="20"/>
          <w:szCs w:val="20"/>
          <w:lang w:val="fr-FR"/>
        </w:rPr>
      </w:pPr>
      <w:r w:rsidRPr="005D157D">
        <w:rPr>
          <w:rFonts w:ascii="Verdana" w:hAnsi="Verdana" w:cs="Calibri"/>
          <w:sz w:val="20"/>
          <w:szCs w:val="20"/>
          <w:lang w:val="fr-FR"/>
        </w:rPr>
        <w:t>7 ottobre</w:t>
      </w:r>
      <w:r w:rsidR="00F37AF4" w:rsidRPr="005D157D">
        <w:rPr>
          <w:rFonts w:ascii="Verdana" w:hAnsi="Verdana" w:cs="Calibri"/>
          <w:sz w:val="20"/>
          <w:szCs w:val="20"/>
          <w:lang w:val="fr-FR"/>
        </w:rPr>
        <w:t xml:space="preserve"> 2023</w:t>
      </w:r>
    </w:p>
    <w:p w14:paraId="0F488233" w14:textId="77777777" w:rsidR="00D86FCB" w:rsidRPr="00D86FCB" w:rsidRDefault="00D86FCB" w:rsidP="00D86FCB">
      <w:pPr>
        <w:ind w:left="2268"/>
        <w:rPr>
          <w:rFonts w:ascii="Verdana" w:hAnsi="Verdana"/>
          <w:b/>
          <w:bCs/>
          <w:color w:val="000000" w:themeColor="text1"/>
          <w:lang w:val="fr-FR"/>
        </w:rPr>
      </w:pPr>
      <w:r w:rsidRPr="00D86FCB">
        <w:rPr>
          <w:rFonts w:ascii="Verdana" w:hAnsi="Verdana"/>
          <w:b/>
          <w:bCs/>
          <w:color w:val="000000" w:themeColor="text1"/>
          <w:lang w:val="fr-FR"/>
        </w:rPr>
        <w:t>École Nationale Supérieure d’Architecture Paris La Villette - Amphithéâtre n°11</w:t>
      </w:r>
    </w:p>
    <w:p w14:paraId="6BB79765" w14:textId="77777777" w:rsidR="00D86FCB" w:rsidRPr="00D86FCB" w:rsidRDefault="00D86FCB" w:rsidP="00D86FCB">
      <w:pPr>
        <w:ind w:left="2268"/>
        <w:rPr>
          <w:rFonts w:ascii="Verdana" w:hAnsi="Verdana"/>
          <w:b/>
          <w:bCs/>
          <w:color w:val="000000" w:themeColor="text1"/>
        </w:rPr>
      </w:pPr>
      <w:r w:rsidRPr="00D86FCB">
        <w:rPr>
          <w:rFonts w:ascii="Verdana" w:hAnsi="Verdana"/>
          <w:b/>
          <w:bCs/>
          <w:color w:val="000000" w:themeColor="text1"/>
        </w:rPr>
        <w:t xml:space="preserve">144 avenue de Flandre 75019 Paris </w:t>
      </w:r>
    </w:p>
    <w:p w14:paraId="7D37F8B8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sz w:val="28"/>
          <w:szCs w:val="28"/>
        </w:rPr>
      </w:pPr>
    </w:p>
    <w:p w14:paraId="605EB651" w14:textId="2A7DA42B" w:rsidR="00242AEE" w:rsidRPr="0031779A" w:rsidRDefault="00242AEE" w:rsidP="00242AEE">
      <w:pPr>
        <w:pStyle w:val="NormaleWeb"/>
        <w:shd w:val="clear" w:color="auto" w:fill="FFFFFF"/>
        <w:spacing w:before="0" w:beforeAutospacing="0" w:after="0" w:afterAutospacing="0"/>
        <w:ind w:left="2268"/>
        <w:rPr>
          <w:rFonts w:ascii="Verdana" w:eastAsiaTheme="minorHAnsi" w:hAnsi="Verdana" w:cstheme="minorBidi"/>
          <w:kern w:val="2"/>
          <w:sz w:val="20"/>
          <w:szCs w:val="20"/>
          <w:lang w:eastAsia="en-US"/>
          <w14:ligatures w14:val="standardContextual"/>
        </w:rPr>
      </w:pPr>
      <w:r w:rsidRPr="0031779A">
        <w:rPr>
          <w:rFonts w:ascii="Verdana" w:eastAsiaTheme="minorHAnsi" w:hAnsi="Verdana" w:cstheme="minorBidi"/>
          <w:kern w:val="2"/>
          <w:sz w:val="20"/>
          <w:szCs w:val="20"/>
          <w:lang w:eastAsia="en-US"/>
          <w14:ligatures w14:val="standardContextual"/>
        </w:rPr>
        <w:t>Una giornata di studi in due atti quella organizzata da IN</w:t>
      </w:r>
      <w:r w:rsidR="00517723">
        <w:rPr>
          <w:rFonts w:ascii="Verdana" w:eastAsiaTheme="minorHAnsi" w:hAnsi="Verdana" w:cstheme="minorBidi"/>
          <w:kern w:val="2"/>
          <w:sz w:val="20"/>
          <w:szCs w:val="20"/>
          <w:lang w:eastAsia="en-US"/>
          <w14:ligatures w14:val="standardContextual"/>
        </w:rPr>
        <w:t>/Arch</w:t>
      </w:r>
      <w:r w:rsidRPr="0031779A">
        <w:rPr>
          <w:rFonts w:ascii="Verdana" w:eastAsiaTheme="minorHAnsi" w:hAnsi="Verdana" w:cstheme="minorBidi"/>
          <w:kern w:val="2"/>
          <w:sz w:val="20"/>
          <w:szCs w:val="20"/>
          <w:lang w:eastAsia="en-US"/>
          <w14:ligatures w14:val="standardContextual"/>
        </w:rPr>
        <w:t xml:space="preserve"> e FUA nell’ambito delle “attività di internazionalizzazione” di Seed, vincitore dell’Avviso pubblico “Festival dell’Architettura” -II ed, per far conoscere e valorizzazione l’architettura italiana contemporanea e non solo. </w:t>
      </w:r>
    </w:p>
    <w:p w14:paraId="2C85193E" w14:textId="77777777" w:rsidR="00242AEE" w:rsidRPr="0031779A" w:rsidRDefault="00242AEE" w:rsidP="00242AEE">
      <w:pPr>
        <w:pStyle w:val="NormaleWeb"/>
        <w:shd w:val="clear" w:color="auto" w:fill="FFFFFF"/>
        <w:spacing w:before="0" w:beforeAutospacing="0" w:after="0" w:afterAutospacing="0"/>
        <w:rPr>
          <w:rFonts w:ascii="Verdana" w:hAnsi="Verdana"/>
          <w:color w:val="191E23"/>
          <w:sz w:val="20"/>
          <w:szCs w:val="20"/>
        </w:rPr>
      </w:pPr>
      <w:r w:rsidRPr="0031779A">
        <w:rPr>
          <w:rFonts w:ascii="Verdana" w:hAnsi="Verdana"/>
          <w:color w:val="191E23"/>
          <w:sz w:val="20"/>
          <w:szCs w:val="20"/>
        </w:rPr>
        <w:t> </w:t>
      </w:r>
    </w:p>
    <w:p w14:paraId="15420F5C" w14:textId="092634DF" w:rsidR="00242AEE" w:rsidRPr="0031779A" w:rsidRDefault="00242AEE" w:rsidP="005D157D">
      <w:pPr>
        <w:pStyle w:val="Default"/>
        <w:ind w:left="2268"/>
        <w:rPr>
          <w:rFonts w:ascii="Verdana" w:hAnsi="Verdana" w:cstheme="minorBidi"/>
          <w:color w:val="auto"/>
          <w:kern w:val="2"/>
          <w:sz w:val="20"/>
          <w:szCs w:val="20"/>
        </w:rPr>
      </w:pPr>
    </w:p>
    <w:p w14:paraId="0B91AC64" w14:textId="77777777" w:rsidR="00242AEE" w:rsidRPr="0031779A" w:rsidRDefault="00242AEE" w:rsidP="005D157D">
      <w:pPr>
        <w:pStyle w:val="Default"/>
        <w:ind w:left="2268"/>
        <w:rPr>
          <w:rFonts w:ascii="Verdana" w:hAnsi="Verdana" w:cstheme="minorBidi"/>
          <w:color w:val="auto"/>
          <w:kern w:val="2"/>
          <w:sz w:val="20"/>
          <w:szCs w:val="20"/>
        </w:rPr>
      </w:pPr>
    </w:p>
    <w:p w14:paraId="341F9C1D" w14:textId="642645AC" w:rsidR="00242AEE" w:rsidRPr="0031779A" w:rsidRDefault="00242AEE" w:rsidP="00242AEE">
      <w:pPr>
        <w:ind w:left="2268"/>
        <w:rPr>
          <w:rFonts w:ascii="Verdana" w:eastAsia="Calibri Light" w:hAnsi="Verdana" w:cs="Calibri"/>
          <w:i/>
          <w:iCs/>
          <w:spacing w:val="-4"/>
          <w:sz w:val="20"/>
          <w:szCs w:val="20"/>
          <w:highlight w:val="yellow"/>
          <w:shd w:val="clear" w:color="auto" w:fill="FFFFFF"/>
        </w:rPr>
      </w:pPr>
      <w:r w:rsidRPr="0031779A">
        <w:rPr>
          <w:rFonts w:ascii="Verdana" w:hAnsi="Verdana"/>
          <w:kern w:val="2"/>
          <w:sz w:val="20"/>
          <w:szCs w:val="20"/>
        </w:rPr>
        <w:lastRenderedPageBreak/>
        <w:t>«</w:t>
      </w:r>
      <w:r w:rsidR="0031779A" w:rsidRPr="0031779A">
        <w:rPr>
          <w:rFonts w:ascii="Verdana" w:eastAsia="Calibri Light" w:hAnsi="Verdana" w:cs="Calibri"/>
          <w:i/>
          <w:iCs/>
          <w:spacing w:val="-4"/>
          <w:sz w:val="20"/>
          <w:szCs w:val="20"/>
          <w:shd w:val="clear" w:color="auto" w:fill="FFFFFF"/>
        </w:rPr>
        <w:t xml:space="preserve">La Regione Umbria supporta anche a Parigi un festival che si è già distinto come luogo di riflessione e stimolo rispetto al modello di ecologia umana e sviluppo sostenibile che - come cuore verde d’Italia - vogliamo fortemente perseguire» ha dichiarato </w:t>
      </w:r>
      <w:r w:rsidR="0031779A" w:rsidRPr="0031779A">
        <w:rPr>
          <w:rFonts w:ascii="Verdana" w:eastAsia="Calibri Light" w:hAnsi="Verdana" w:cs="Calibri"/>
          <w:b/>
          <w:bCs/>
          <w:i/>
          <w:iCs/>
          <w:spacing w:val="-4"/>
          <w:sz w:val="20"/>
          <w:szCs w:val="20"/>
          <w:shd w:val="clear" w:color="auto" w:fill="FFFFFF"/>
        </w:rPr>
        <w:t>Donatella Tesei</w:t>
      </w:r>
      <w:r w:rsidR="0031779A" w:rsidRPr="0031779A">
        <w:rPr>
          <w:rFonts w:ascii="Verdana" w:eastAsia="Calibri Light" w:hAnsi="Verdana" w:cs="Calibri"/>
          <w:i/>
          <w:iCs/>
          <w:spacing w:val="-4"/>
          <w:sz w:val="20"/>
          <w:szCs w:val="20"/>
          <w:shd w:val="clear" w:color="auto" w:fill="FFFFFF"/>
        </w:rPr>
        <w:t xml:space="preserve">, presidente della </w:t>
      </w:r>
      <w:r w:rsidR="0031779A" w:rsidRPr="0031779A">
        <w:rPr>
          <w:rFonts w:ascii="Verdana" w:eastAsia="Calibri Light" w:hAnsi="Verdana" w:cs="Calibri"/>
          <w:b/>
          <w:bCs/>
          <w:i/>
          <w:iCs/>
          <w:spacing w:val="-4"/>
          <w:sz w:val="20"/>
          <w:szCs w:val="20"/>
          <w:shd w:val="clear" w:color="auto" w:fill="FFFFFF"/>
        </w:rPr>
        <w:t>Regione Umbria</w:t>
      </w:r>
      <w:r w:rsidR="0031779A" w:rsidRPr="0031779A">
        <w:rPr>
          <w:rFonts w:ascii="Verdana" w:eastAsia="Calibri Light" w:hAnsi="Verdana" w:cs="Calibri"/>
          <w:i/>
          <w:iCs/>
          <w:spacing w:val="-4"/>
          <w:sz w:val="20"/>
          <w:szCs w:val="20"/>
          <w:shd w:val="clear" w:color="auto" w:fill="FFFFFF"/>
        </w:rPr>
        <w:t>, che sottolinea: «Attivare reti internazionali e diffondere progetti di alto livello qualitativo all’estero è per noi un’importante occasione di promozione territoriale e turistico-cultural</w:t>
      </w:r>
      <w:r w:rsidR="00517723">
        <w:rPr>
          <w:rFonts w:ascii="Verdana" w:eastAsia="Calibri Light" w:hAnsi="Verdana" w:cs="Calibri"/>
          <w:i/>
          <w:iCs/>
          <w:spacing w:val="-4"/>
          <w:sz w:val="20"/>
          <w:szCs w:val="20"/>
          <w:shd w:val="clear" w:color="auto" w:fill="FFFFFF"/>
        </w:rPr>
        <w:t>e</w:t>
      </w:r>
      <w:r w:rsidRPr="0031779A">
        <w:rPr>
          <w:rFonts w:ascii="Verdana" w:hAnsi="Verdana"/>
          <w:kern w:val="2"/>
          <w:sz w:val="20"/>
          <w:szCs w:val="20"/>
        </w:rPr>
        <w:t>»</w:t>
      </w:r>
    </w:p>
    <w:p w14:paraId="0BDBDD10" w14:textId="422F946B" w:rsidR="00242AEE" w:rsidRPr="0031779A" w:rsidRDefault="00242AEE" w:rsidP="005D157D">
      <w:pPr>
        <w:pStyle w:val="Default"/>
        <w:ind w:left="2268"/>
        <w:rPr>
          <w:rFonts w:ascii="Verdana" w:hAnsi="Verdana" w:cstheme="minorBidi"/>
          <w:color w:val="auto"/>
          <w:kern w:val="2"/>
          <w:sz w:val="20"/>
          <w:szCs w:val="20"/>
        </w:rPr>
      </w:pPr>
    </w:p>
    <w:p w14:paraId="3AFBE8AD" w14:textId="6F598441" w:rsidR="00242AEE" w:rsidRPr="0031779A" w:rsidRDefault="00242AEE" w:rsidP="00242AEE">
      <w:pPr>
        <w:pStyle w:val="Default"/>
        <w:ind w:left="2268"/>
        <w:rPr>
          <w:rFonts w:ascii="Verdana" w:hAnsi="Verdana" w:cstheme="minorBidi"/>
          <w:color w:val="auto"/>
          <w:kern w:val="2"/>
          <w:sz w:val="20"/>
          <w:szCs w:val="20"/>
        </w:rPr>
      </w:pPr>
      <w:r w:rsidRPr="0031779A">
        <w:rPr>
          <w:rFonts w:ascii="Verdana" w:hAnsi="Verdana" w:cstheme="minorBidi"/>
          <w:color w:val="auto"/>
          <w:kern w:val="2"/>
          <w:sz w:val="20"/>
          <w:szCs w:val="20"/>
        </w:rPr>
        <w:t>La giornata di studi - programmata il 7 ottobre presso l’Ecole d’Architecture Paris-La-Villette a Parigi - prevede una mattinata dedicata al tema della qualità dell’architettura, da sempre caro a “Le Carré Bleu, feuille internationale d’architecture” – che per l’occasione ha pubblicato un numero doppio della rivista (n°2-3/2023) con una proposta di “Codice europeo della progettazione teso alla qualità degli ambienti di vita” (</w:t>
      </w:r>
      <w:hyperlink r:id="rId6" w:history="1">
        <w:r w:rsidRPr="0031779A">
          <w:rPr>
            <w:rStyle w:val="Collegamentoipertestuale"/>
            <w:rFonts w:ascii="Verdana" w:hAnsi="Verdana" w:cstheme="minorBidi"/>
            <w:kern w:val="2"/>
            <w:sz w:val="20"/>
            <w:szCs w:val="20"/>
          </w:rPr>
          <w:t>https://bit.ly/3NtAdQe</w:t>
        </w:r>
      </w:hyperlink>
      <w:r w:rsidRPr="0031779A">
        <w:rPr>
          <w:rFonts w:ascii="Verdana" w:hAnsi="Verdana" w:cstheme="minorBidi"/>
          <w:color w:val="auto"/>
          <w:kern w:val="2"/>
          <w:sz w:val="20"/>
          <w:szCs w:val="20"/>
        </w:rPr>
        <w:t xml:space="preserve">). </w:t>
      </w:r>
    </w:p>
    <w:p w14:paraId="3A21F986" w14:textId="5BDF0C98" w:rsidR="00242AEE" w:rsidRPr="0031779A" w:rsidRDefault="00242AEE" w:rsidP="00242AEE">
      <w:pPr>
        <w:pStyle w:val="Default"/>
        <w:rPr>
          <w:rFonts w:ascii="Verdana" w:hAnsi="Verdana" w:cstheme="minorBidi"/>
          <w:color w:val="auto"/>
          <w:kern w:val="2"/>
          <w:sz w:val="20"/>
          <w:szCs w:val="20"/>
        </w:rPr>
      </w:pPr>
    </w:p>
    <w:p w14:paraId="51D05D77" w14:textId="6CE023B1" w:rsidR="005D157D" w:rsidRPr="0031779A" w:rsidRDefault="00D86FCB" w:rsidP="00D86FCB">
      <w:pPr>
        <w:pStyle w:val="Default"/>
        <w:ind w:left="2268"/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</w:pP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Ad aprire l’iniziativa l’introduzione di François Lapied Presidente di "Le</w:t>
      </w:r>
      <w:r w:rsidR="005D157D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s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Amis du Carré Bleu” e Andrea Margaritelli Presidente di IN/Arch. </w:t>
      </w:r>
    </w:p>
    <w:p w14:paraId="3ED6CA96" w14:textId="7864E9B7" w:rsidR="00D86FCB" w:rsidRPr="0031779A" w:rsidRDefault="00D86FCB" w:rsidP="00D86FCB">
      <w:pPr>
        <w:pStyle w:val="Default"/>
        <w:ind w:left="2268"/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</w:pP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A seguire gli interventi </w:t>
      </w:r>
      <w:r w:rsidR="005D157D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di 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Sophie Brindel-Beth</w:t>
      </w:r>
      <w:r w:rsidR="000D1A47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,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</w:t>
      </w:r>
      <w:r w:rsidR="00242AEE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progettista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e docente presso la Scuola di architettura della città e dei territori di Marne-la-Vallée (EAVT) e di Massimo Pica Ciamarra, architetto</w:t>
      </w:r>
      <w:r w:rsidR="00404E9F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,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docente</w:t>
      </w:r>
      <w:r w:rsidR="00404E9F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e </w:t>
      </w:r>
      <w:r w:rsidR="00404E9F" w:rsidRPr="0031779A">
        <w:rPr>
          <w:rFonts w:ascii="Verdana" w:hAnsi="Verdana"/>
          <w:kern w:val="2"/>
          <w:sz w:val="20"/>
          <w:szCs w:val="20"/>
        </w:rPr>
        <w:t>direttore della rivista francese</w:t>
      </w:r>
      <w:r w:rsidR="00242AEE" w:rsidRPr="0031779A">
        <w:rPr>
          <w:rFonts w:ascii="Verdana" w:hAnsi="Verdana"/>
          <w:kern w:val="2"/>
          <w:sz w:val="20"/>
          <w:szCs w:val="20"/>
        </w:rPr>
        <w:t>,</w:t>
      </w:r>
      <w:r w:rsidR="00404E9F"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 xml:space="preserve"> </w:t>
      </w:r>
      <w:r w:rsidRPr="0031779A">
        <w:rPr>
          <w:rFonts w:ascii="Verdana" w:eastAsia="Arial Unicode MS" w:hAnsi="Verdana" w:cs="Calibri"/>
          <w:sz w:val="20"/>
          <w:szCs w:val="20"/>
          <w:u w:color="000000"/>
          <w:bdr w:val="nil"/>
          <w:lang w:eastAsia="it-IT"/>
          <w14:ligatures w14:val="none"/>
        </w:rPr>
        <w:t>coordinatore della mattinata.</w:t>
      </w:r>
    </w:p>
    <w:p w14:paraId="272EE6BE" w14:textId="77777777" w:rsidR="00404E9F" w:rsidRPr="0031779A" w:rsidRDefault="00404E9F" w:rsidP="005D157D">
      <w:pPr>
        <w:pStyle w:val="PreformattatoHTML"/>
        <w:ind w:left="2268"/>
        <w:rPr>
          <w:rFonts w:ascii="Verdana" w:eastAsia="Arial Unicode MS" w:hAnsi="Verdana" w:cs="Calibri"/>
          <w:color w:val="000000"/>
          <w:highlight w:val="yellow"/>
          <w:u w:color="000000"/>
          <w:bdr w:val="nil"/>
        </w:rPr>
      </w:pPr>
    </w:p>
    <w:p w14:paraId="46E9A638" w14:textId="2F9AE3EA" w:rsidR="00404E9F" w:rsidRPr="0031779A" w:rsidRDefault="00404E9F" w:rsidP="00404E9F">
      <w:pPr>
        <w:shd w:val="clear" w:color="auto" w:fill="FFFFFF"/>
        <w:ind w:left="2268"/>
        <w:rPr>
          <w:rFonts w:ascii="Verdana" w:hAnsi="Verdana"/>
          <w:kern w:val="2"/>
          <w:sz w:val="20"/>
          <w:szCs w:val="20"/>
        </w:rPr>
      </w:pPr>
      <w:r w:rsidRPr="0031779A">
        <w:rPr>
          <w:rFonts w:ascii="Verdana" w:hAnsi="Verdana"/>
          <w:kern w:val="2"/>
          <w:sz w:val="20"/>
          <w:szCs w:val="20"/>
        </w:rPr>
        <w:t xml:space="preserve">Così </w:t>
      </w:r>
      <w:r w:rsidRPr="00685A7B">
        <w:rPr>
          <w:rFonts w:ascii="Verdana" w:hAnsi="Verdana"/>
          <w:b/>
          <w:bCs/>
          <w:kern w:val="2"/>
          <w:sz w:val="20"/>
          <w:szCs w:val="20"/>
        </w:rPr>
        <w:t>Massimo Pica Ciamarra</w:t>
      </w:r>
      <w:r w:rsidRPr="0031779A">
        <w:rPr>
          <w:rFonts w:ascii="Verdana" w:hAnsi="Verdana"/>
          <w:kern w:val="2"/>
          <w:sz w:val="20"/>
          <w:szCs w:val="20"/>
        </w:rPr>
        <w:t xml:space="preserve">: </w:t>
      </w:r>
      <w:r w:rsidR="00242AEE" w:rsidRPr="0031779A">
        <w:rPr>
          <w:rFonts w:ascii="Verdana" w:hAnsi="Verdana"/>
          <w:kern w:val="2"/>
          <w:sz w:val="20"/>
          <w:szCs w:val="20"/>
        </w:rPr>
        <w:t>«</w:t>
      </w:r>
      <w:r w:rsidRPr="0031779A">
        <w:rPr>
          <w:rFonts w:ascii="Verdana" w:hAnsi="Verdana"/>
          <w:kern w:val="2"/>
          <w:sz w:val="20"/>
          <w:szCs w:val="20"/>
        </w:rPr>
        <w:t>La proposta di</w:t>
      </w:r>
      <w:r w:rsidR="00D21F0C">
        <w:rPr>
          <w:rFonts w:ascii="Verdana" w:hAnsi="Verdana"/>
          <w:kern w:val="2"/>
          <w:sz w:val="20"/>
          <w:szCs w:val="20"/>
        </w:rPr>
        <w:t xml:space="preserve"> un</w:t>
      </w:r>
      <w:r w:rsidRPr="0031779A">
        <w:rPr>
          <w:rFonts w:ascii="Verdana" w:hAnsi="Verdana"/>
          <w:kern w:val="2"/>
          <w:sz w:val="20"/>
          <w:szCs w:val="20"/>
        </w:rPr>
        <w:t xml:space="preserve"> “Code europèen de conception visant la qualité des cadres de vie” è particolarmente urgente in Italia dove, da decenni, anomale interpretazioni del Trattato di Maastricht e il “Codice degli Appalti” oltre a contraddire continue raccomandazioni e accordi europei, sono in contrasto con gli obiettivi del Ministero della Cultura</w:t>
      </w:r>
      <w:r w:rsidR="00242AEE" w:rsidRPr="0031779A">
        <w:rPr>
          <w:rFonts w:ascii="Verdana" w:hAnsi="Verdana"/>
          <w:kern w:val="2"/>
          <w:sz w:val="20"/>
          <w:szCs w:val="20"/>
        </w:rPr>
        <w:t>»</w:t>
      </w:r>
      <w:r w:rsidRPr="0031779A">
        <w:rPr>
          <w:rFonts w:ascii="Verdana" w:hAnsi="Verdana"/>
          <w:kern w:val="2"/>
          <w:sz w:val="20"/>
          <w:szCs w:val="20"/>
        </w:rPr>
        <w:t>.</w:t>
      </w:r>
    </w:p>
    <w:p w14:paraId="29A5563A" w14:textId="77777777" w:rsidR="00404E9F" w:rsidRPr="0031779A" w:rsidRDefault="00404E9F" w:rsidP="005D157D">
      <w:pPr>
        <w:pStyle w:val="PreformattatoHTML"/>
        <w:ind w:left="2268"/>
        <w:rPr>
          <w:rFonts w:ascii="Verdana" w:eastAsiaTheme="minorHAnsi" w:hAnsi="Verdana" w:cstheme="minorBidi"/>
          <w:kern w:val="2"/>
          <w:lang w:eastAsia="en-US"/>
        </w:rPr>
      </w:pPr>
    </w:p>
    <w:p w14:paraId="5126ABFE" w14:textId="43A189C3" w:rsidR="00D86FCB" w:rsidRPr="0031779A" w:rsidRDefault="000C28A6" w:rsidP="005D157D">
      <w:pPr>
        <w:pStyle w:val="PreformattatoHTML"/>
        <w:ind w:left="2268"/>
        <w:rPr>
          <w:rFonts w:ascii="Verdana" w:eastAsiaTheme="minorHAnsi" w:hAnsi="Verdana" w:cstheme="minorBidi"/>
          <w:b/>
          <w:bCs/>
          <w:color w:val="000000" w:themeColor="text1"/>
          <w:kern w:val="2"/>
          <w:lang w:eastAsia="en-US"/>
        </w:rPr>
      </w:pPr>
      <w:r w:rsidRPr="0031779A">
        <w:rPr>
          <w:rFonts w:ascii="Verdana" w:eastAsiaTheme="minorHAnsi" w:hAnsi="Verdana" w:cstheme="minorBidi"/>
          <w:kern w:val="2"/>
          <w:lang w:eastAsia="en-US"/>
        </w:rPr>
        <w:t xml:space="preserve">Gli interventi di </w:t>
      </w:r>
      <w:r w:rsidR="005D157D" w:rsidRPr="0031779A">
        <w:rPr>
          <w:rFonts w:ascii="Verdana" w:eastAsiaTheme="minorHAnsi" w:hAnsi="Verdana" w:cstheme="minorBidi"/>
          <w:kern w:val="2"/>
          <w:lang w:eastAsia="en-US"/>
        </w:rPr>
        <w:t>Ludovica Di Falco (SCAPE Architects), Francesco Iaccarino (IDELSON architecture), Salvator John Liotta (LAPS Architecture), Silvio d’Ascia (Silvio d'Ascia Architecture), Susanna Tradati (Nemesi)</w:t>
      </w:r>
      <w:r w:rsidRPr="0031779A">
        <w:rPr>
          <w:rFonts w:ascii="Verdana" w:eastAsiaTheme="minorHAnsi" w:hAnsi="Verdana" w:cstheme="minorBidi"/>
          <w:kern w:val="2"/>
          <w:lang w:eastAsia="en-US"/>
        </w:rPr>
        <w:t xml:space="preserve"> e</w:t>
      </w:r>
      <w:r w:rsidR="005D157D" w:rsidRPr="0031779A">
        <w:rPr>
          <w:rFonts w:ascii="Verdana" w:eastAsiaTheme="minorHAnsi" w:hAnsi="Verdana" w:cstheme="minorBidi"/>
          <w:kern w:val="2"/>
          <w:lang w:eastAsia="en-US"/>
        </w:rPr>
        <w:t xml:space="preserve"> Susanna Ferrini (n!studio)</w:t>
      </w:r>
      <w:r w:rsidRPr="0031779A">
        <w:rPr>
          <w:rFonts w:ascii="Verdana" w:eastAsiaTheme="minorHAnsi" w:hAnsi="Verdana" w:cstheme="minorBidi"/>
          <w:kern w:val="2"/>
          <w:lang w:eastAsia="en-US"/>
        </w:rPr>
        <w:t>,</w:t>
      </w:r>
      <w:r w:rsidR="005D157D" w:rsidRPr="0031779A">
        <w:rPr>
          <w:rFonts w:ascii="Verdana" w:eastAsiaTheme="minorHAnsi" w:hAnsi="Verdana" w:cstheme="minorBidi"/>
          <w:kern w:val="2"/>
          <w:lang w:eastAsia="en-US"/>
        </w:rPr>
        <w:t xml:space="preserve"> professionisti con esperienza in Italia e all’estero</w:t>
      </w:r>
      <w:r w:rsidRPr="0031779A">
        <w:rPr>
          <w:rFonts w:ascii="Verdana" w:eastAsiaTheme="minorHAnsi" w:hAnsi="Verdana" w:cstheme="minorBidi"/>
          <w:kern w:val="2"/>
          <w:lang w:eastAsia="en-US"/>
        </w:rPr>
        <w:t>,</w:t>
      </w:r>
      <w:r w:rsidR="005D157D" w:rsidRPr="0031779A">
        <w:rPr>
          <w:rFonts w:ascii="Verdana" w:eastAsiaTheme="minorHAnsi" w:hAnsi="Verdana" w:cstheme="minorBidi"/>
          <w:kern w:val="2"/>
          <w:lang w:eastAsia="en-US"/>
        </w:rPr>
        <w:t xml:space="preserve">  precederanno l’intervento di </w:t>
      </w:r>
      <w:r w:rsidR="00D86FCB" w:rsidRPr="0031779A">
        <w:rPr>
          <w:rFonts w:ascii="Verdana" w:eastAsiaTheme="minorHAnsi" w:hAnsi="Verdana" w:cstheme="minorBidi"/>
          <w:kern w:val="2"/>
          <w:lang w:eastAsia="en-US"/>
        </w:rPr>
        <w:t xml:space="preserve">Diego Zoppi, membro del Consiglio degli Architetti d’Europa, per lasciare le  </w:t>
      </w:r>
      <w:r w:rsidRPr="0031779A">
        <w:rPr>
          <w:rFonts w:ascii="Verdana" w:eastAsiaTheme="minorHAnsi" w:hAnsi="Verdana" w:cstheme="minorBidi"/>
          <w:kern w:val="2"/>
          <w:lang w:eastAsia="en-US"/>
        </w:rPr>
        <w:t>c</w:t>
      </w:r>
      <w:r w:rsidR="00D86FCB" w:rsidRPr="0031779A">
        <w:rPr>
          <w:rFonts w:ascii="Verdana" w:eastAsiaTheme="minorHAnsi" w:hAnsi="Verdana" w:cstheme="minorBidi"/>
          <w:kern w:val="2"/>
          <w:lang w:eastAsia="en-US"/>
        </w:rPr>
        <w:t xml:space="preserve">onclusioni </w:t>
      </w:r>
      <w:r w:rsidR="004C544D" w:rsidRPr="0031779A">
        <w:rPr>
          <w:rFonts w:ascii="Verdana" w:eastAsiaTheme="minorHAnsi" w:hAnsi="Verdana" w:cstheme="minorBidi"/>
          <w:b/>
          <w:bCs/>
          <w:color w:val="000000" w:themeColor="text1"/>
          <w:kern w:val="2"/>
          <w:lang w:eastAsia="en-US"/>
        </w:rPr>
        <w:t>agli architetti</w:t>
      </w:r>
      <w:r w:rsidR="00D86FCB" w:rsidRPr="0031779A">
        <w:rPr>
          <w:rFonts w:ascii="Verdana" w:eastAsiaTheme="minorHAnsi" w:hAnsi="Verdana" w:cstheme="minorBidi"/>
          <w:b/>
          <w:bCs/>
          <w:color w:val="000000" w:themeColor="text1"/>
          <w:kern w:val="2"/>
          <w:lang w:eastAsia="en-US"/>
        </w:rPr>
        <w:t xml:space="preserve"> Alfonso Femia</w:t>
      </w:r>
      <w:r w:rsidR="004C544D" w:rsidRPr="0031779A">
        <w:rPr>
          <w:rFonts w:ascii="Verdana" w:eastAsiaTheme="minorHAnsi" w:hAnsi="Verdana" w:cstheme="minorBidi"/>
          <w:b/>
          <w:bCs/>
          <w:color w:val="000000" w:themeColor="text1"/>
          <w:kern w:val="2"/>
          <w:lang w:eastAsia="en-US"/>
        </w:rPr>
        <w:t xml:space="preserve"> e Massimo Pica Ciamarra</w:t>
      </w:r>
      <w:r w:rsidR="00D86FCB" w:rsidRPr="0031779A">
        <w:rPr>
          <w:rFonts w:ascii="Verdana" w:eastAsiaTheme="minorHAnsi" w:hAnsi="Verdana" w:cstheme="minorBidi"/>
          <w:b/>
          <w:bCs/>
          <w:color w:val="000000" w:themeColor="text1"/>
          <w:kern w:val="2"/>
          <w:lang w:eastAsia="en-US"/>
        </w:rPr>
        <w:t>.</w:t>
      </w:r>
    </w:p>
    <w:p w14:paraId="53A0FE66" w14:textId="77777777" w:rsidR="00D86FCB" w:rsidRPr="0031779A" w:rsidRDefault="00D86FCB" w:rsidP="00D86FCB">
      <w:pPr>
        <w:pStyle w:val="Default"/>
        <w:ind w:left="2268"/>
        <w:rPr>
          <w:rFonts w:ascii="Verdana" w:eastAsia="Arial Unicode MS" w:hAnsi="Verdana" w:cs="Calibri"/>
          <w:b/>
          <w:bCs/>
          <w:color w:val="000000" w:themeColor="text1"/>
          <w:sz w:val="20"/>
          <w:szCs w:val="20"/>
          <w:u w:color="000000"/>
          <w:bdr w:val="nil"/>
          <w:lang w:eastAsia="it-IT"/>
          <w14:ligatures w14:val="none"/>
        </w:rPr>
      </w:pPr>
    </w:p>
    <w:p w14:paraId="624C61B3" w14:textId="2196C1F0" w:rsidR="00D86FCB" w:rsidRPr="0031779A" w:rsidRDefault="00D86FCB" w:rsidP="00D86FCB">
      <w:pPr>
        <w:autoSpaceDE w:val="0"/>
        <w:autoSpaceDN w:val="0"/>
        <w:adjustRightInd w:val="0"/>
        <w:ind w:left="2268"/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</w:pPr>
      <w:r w:rsidRPr="0031779A"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  <w:t>Nel pomeriggio, curato da PEFC International, ad essere al centro saranno le buone pratiche nel campo dell’arredo, dell’edilizia e dell’architettura in legno ad opera di professionisti/e italiani/e.</w:t>
      </w:r>
    </w:p>
    <w:p w14:paraId="6960DA3F" w14:textId="77777777" w:rsidR="00404E9F" w:rsidRPr="0031779A" w:rsidRDefault="00404E9F" w:rsidP="00404E9F">
      <w:pPr>
        <w:ind w:left="2268"/>
        <w:rPr>
          <w:rFonts w:ascii="Verdana" w:hAnsi="Verdana"/>
          <w:kern w:val="2"/>
          <w:sz w:val="20"/>
          <w:szCs w:val="20"/>
        </w:rPr>
      </w:pPr>
    </w:p>
    <w:p w14:paraId="12A7D7B0" w14:textId="2B4BC422" w:rsidR="00404E9F" w:rsidRPr="0031779A" w:rsidRDefault="00404E9F" w:rsidP="00404E9F">
      <w:pPr>
        <w:ind w:left="2268"/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</w:pPr>
      <w:r w:rsidRPr="0031779A">
        <w:rPr>
          <w:rFonts w:ascii="Verdana" w:hAnsi="Verdana"/>
          <w:kern w:val="2"/>
          <w:sz w:val="20"/>
          <w:szCs w:val="20"/>
        </w:rPr>
        <w:lastRenderedPageBreak/>
        <w:t xml:space="preserve">Dichiara </w:t>
      </w:r>
      <w:r w:rsidRPr="00685A7B">
        <w:rPr>
          <w:rFonts w:ascii="Verdana" w:hAnsi="Verdana"/>
          <w:b/>
          <w:bCs/>
          <w:kern w:val="2"/>
          <w:sz w:val="20"/>
          <w:szCs w:val="20"/>
        </w:rPr>
        <w:t>Antonio Brunori</w:t>
      </w:r>
      <w:r w:rsidRPr="0031779A">
        <w:rPr>
          <w:rFonts w:ascii="Verdana" w:hAnsi="Verdana"/>
          <w:kern w:val="2"/>
          <w:sz w:val="20"/>
          <w:szCs w:val="20"/>
        </w:rPr>
        <w:t xml:space="preserve"> - Segretario di PEFC Italia - </w:t>
      </w:r>
      <w:r w:rsidR="00242AEE" w:rsidRPr="0031779A">
        <w:rPr>
          <w:rFonts w:ascii="Verdana" w:hAnsi="Verdana"/>
          <w:kern w:val="2"/>
          <w:sz w:val="20"/>
          <w:szCs w:val="20"/>
        </w:rPr>
        <w:t>«</w:t>
      </w:r>
      <w:r w:rsidR="00242AEE" w:rsidRPr="0031779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A</w:t>
      </w:r>
      <w:r w:rsidRPr="0031779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Parigi, 24 anni fa, </w:t>
      </w:r>
      <w:r w:rsidR="00242AEE" w:rsidRPr="0031779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nasceva</w:t>
      </w:r>
      <w:r w:rsidRPr="0031779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 xml:space="preserve"> il PEFC Internazionale: un'alleanza di proprietari e gestori forestali che vogliono mettere responsabilità al centro della propria strategia di gestione. Oggi PEFC interessa 56 Paesi nel mondo, oltre 280 milioni di ettari di foreste e più di 20.000 aziende di trasformazione del legno e cellulosa delle filiere forestali virtuose; è sempre più evidente il riconoscimento dietro al lavoro e al marchio del PEFC, che guida progettisti e designer, ma anche i consumatori di tutto il mondo, verso scelte d'acquisto etiche e rispettose dell'ambiente e dei diritti dei lavoratori</w:t>
      </w:r>
      <w:r w:rsidR="00242AEE" w:rsidRPr="0031779A">
        <w:rPr>
          <w:rFonts w:ascii="Verdana" w:hAnsi="Verdana"/>
          <w:kern w:val="2"/>
          <w:sz w:val="20"/>
          <w:szCs w:val="20"/>
        </w:rPr>
        <w:t>»</w:t>
      </w:r>
      <w:r w:rsidRPr="0031779A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.</w:t>
      </w:r>
    </w:p>
    <w:p w14:paraId="09D8EC72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F3CA458" w14:textId="77777777" w:rsidR="001F1159" w:rsidRPr="0031779A" w:rsidRDefault="00404E9F" w:rsidP="00404E9F">
      <w:pPr>
        <w:ind w:left="2268"/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</w:pPr>
      <w:r w:rsidRPr="0031779A"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  <w:t xml:space="preserve">Tra i progetti presentati </w:t>
      </w:r>
      <w:r w:rsidR="00242AEE" w:rsidRPr="0031779A"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  <w:t xml:space="preserve">nella sessione pomeridiana </w:t>
      </w:r>
    </w:p>
    <w:p w14:paraId="0EB86B53" w14:textId="4FBCE1EA" w:rsidR="00404E9F" w:rsidRPr="0031779A" w:rsidRDefault="00404E9F" w:rsidP="00404E9F">
      <w:pPr>
        <w:ind w:left="2268"/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</w:pPr>
      <w:r w:rsidRPr="0031779A">
        <w:rPr>
          <w:rFonts w:ascii="Verdana" w:eastAsia="Arial Unicode MS" w:hAnsi="Verdana" w:cs="Calibri"/>
          <w:color w:val="000000"/>
          <w:sz w:val="20"/>
          <w:szCs w:val="20"/>
          <w:u w:color="000000"/>
          <w:bdr w:val="nil"/>
          <w:lang w:eastAsia="it-IT"/>
        </w:rPr>
        <w:t xml:space="preserve">quello di Marco Lavit – Atelier Lavit, candidato da IN/Arch e PEFC International al premio “Best Use of Certified Timber” nell’ambito del WAF- World Architecture Festival di Singapore e quello di Barbara Sandri e Andrea Smaniotto – SBSA, segnalato per il medesimo premio. </w:t>
      </w:r>
    </w:p>
    <w:p w14:paraId="5965AC28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5670FD08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109CDCCC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63213F80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19FFE978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334486A9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2A2B262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AAA249E" w14:textId="77777777" w:rsidR="00D86FCB" w:rsidRPr="0031779A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310725DA" w14:textId="77777777" w:rsidR="00D86FCB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1A655E69" w14:textId="77777777" w:rsidR="00D86FCB" w:rsidRDefault="00D86FCB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03857CF1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0D051FEB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3D222E02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14DCD5A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3AD373AB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4613DA4A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55EE6EC3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4D151AE4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3DBA3B5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2676E5CA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357C8F9D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01247FA6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23A38D1E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6CCA4237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776C5895" w14:textId="77777777" w:rsidR="00A6181C" w:rsidRDefault="00A6181C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12314FB9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2F8DF759" w14:textId="77777777" w:rsidR="00404E9F" w:rsidRDefault="00404E9F" w:rsidP="00D86FCB">
      <w:pPr>
        <w:pStyle w:val="Nessunaspaziatura"/>
        <w:rPr>
          <w:rFonts w:ascii="Verdana" w:eastAsia="Calibri Light" w:hAnsi="Verdana" w:cs="Calibri"/>
          <w:sz w:val="20"/>
          <w:szCs w:val="20"/>
        </w:rPr>
      </w:pPr>
    </w:p>
    <w:p w14:paraId="1566BB80" w14:textId="1344EE2B" w:rsidR="00D86FCB" w:rsidRPr="005D157D" w:rsidRDefault="00D86FCB" w:rsidP="0031779A">
      <w:pPr>
        <w:ind w:left="284" w:firstLine="2268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i/>
          <w:iCs/>
          <w:color w:val="000000" w:themeColor="text1"/>
        </w:rPr>
        <w:lastRenderedPageBreak/>
        <w:t>Programma</w:t>
      </w:r>
      <w:r w:rsidRPr="00D86FCB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ab/>
      </w:r>
      <w:r w:rsidRPr="005D157D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ab/>
      </w:r>
    </w:p>
    <w:p w14:paraId="1EB845CA" w14:textId="77777777" w:rsidR="00D86FCB" w:rsidRPr="00D86FCB" w:rsidRDefault="00D86FCB" w:rsidP="00D86FCB">
      <w:pPr>
        <w:ind w:left="255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 SESSIONE </w:t>
      </w:r>
    </w:p>
    <w:p w14:paraId="1E5A1B9E" w14:textId="77777777" w:rsidR="00D86FCB" w:rsidRPr="00D86FCB" w:rsidRDefault="00D86FCB" w:rsidP="00D86FCB">
      <w:pPr>
        <w:ind w:left="255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>Ore 10-13</w:t>
      </w:r>
    </w:p>
    <w:p w14:paraId="01E24FF3" w14:textId="77777777" w:rsidR="00D86FCB" w:rsidRPr="00D86FCB" w:rsidRDefault="00D86FCB" w:rsidP="00D86FCB">
      <w:pPr>
        <w:ind w:left="255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Per un “Codice europeo della progettazione”. </w:t>
      </w:r>
    </w:p>
    <w:p w14:paraId="6221BEB2" w14:textId="6FC1ED35" w:rsidR="00D86FCB" w:rsidRPr="00D86FCB" w:rsidRDefault="00D86FCB" w:rsidP="00D86FCB">
      <w:pPr>
        <w:ind w:left="2552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color w:val="000000" w:themeColor="text1"/>
          <w:sz w:val="20"/>
          <w:szCs w:val="20"/>
        </w:rPr>
        <w:t xml:space="preserve">A cura di </w:t>
      </w: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>Le Carrè Bleu</w:t>
      </w: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br/>
      </w:r>
      <w:r w:rsidRPr="00D86FCB">
        <w:rPr>
          <w:rFonts w:ascii="Verdana" w:hAnsi="Verdana"/>
          <w:color w:val="000000" w:themeColor="text1"/>
          <w:sz w:val="20"/>
          <w:szCs w:val="20"/>
        </w:rPr>
        <w:t>coordina</w:t>
      </w: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Massimo Pica Ciamarra</w:t>
      </w:r>
    </w:p>
    <w:p w14:paraId="439D8CF5" w14:textId="77777777" w:rsidR="00D86FCB" w:rsidRPr="00D86FCB" w:rsidRDefault="00D86FCB" w:rsidP="00D86FCB">
      <w:pPr>
        <w:ind w:left="2552"/>
        <w:rPr>
          <w:rFonts w:ascii="Verdana" w:hAnsi="Verdana"/>
          <w:color w:val="000000" w:themeColor="text1"/>
          <w:sz w:val="22"/>
          <w:szCs w:val="22"/>
        </w:rPr>
      </w:pPr>
    </w:p>
    <w:p w14:paraId="0E3558C4" w14:textId="77777777" w:rsidR="00D86FCB" w:rsidRPr="00D86FCB" w:rsidRDefault="00D86FCB" w:rsidP="00D86FCB">
      <w:pPr>
        <w:ind w:left="2552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>Nel dicembre 2008, in seguito alla serie di colloqui “L’Architecte e le Pouvoir” e al progetto di “Directive européenne sur l’architecture et le cadre de vie” dell’O.I.A. Observatoire international de l'Architecture - “Le Carrè Bleu” ha promosso la “Déclaration des Devoirs des Hommes” in rapporto ad habitat e stili di vita, nel rispetto delle diversità.</w:t>
      </w:r>
    </w:p>
    <w:p w14:paraId="2F9B0ECD" w14:textId="177650D3" w:rsidR="00D86FCB" w:rsidRPr="00D86FCB" w:rsidRDefault="00D86FCB" w:rsidP="00D86FCB">
      <w:pPr>
        <w:ind w:left="2552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Oggi, la rivista propone di elaborare le linee guida per il “Codice europeo della progettazione </w:t>
      </w:r>
      <w:r w:rsidR="000C2553" w:rsidRPr="00404E9F">
        <w:rPr>
          <w:rFonts w:ascii="Verdana" w:hAnsi="Verdana"/>
          <w:i/>
          <w:iCs/>
          <w:color w:val="000000" w:themeColor="text1"/>
          <w:sz w:val="20"/>
          <w:szCs w:val="20"/>
        </w:rPr>
        <w:t>teso</w:t>
      </w: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alla qualità degli ambienti di vita” sui presupposti della “Directive européenne sur l’architecture et le cadre de vie” (Le Carrè Bleu, 1997) e del “Codice di autoregolamentazione” (IN/Arch 1998, con il sostegno del Ministero della cultura). </w:t>
      </w:r>
    </w:p>
    <w:p w14:paraId="10EE165F" w14:textId="2967FD22" w:rsidR="00D86FCB" w:rsidRPr="00D86FCB" w:rsidRDefault="00D86FCB" w:rsidP="00D86FCB">
      <w:pPr>
        <w:ind w:left="284" w:firstLine="2268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5D157D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ab/>
      </w:r>
      <w:r w:rsidRPr="005D157D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ab/>
      </w:r>
    </w:p>
    <w:p w14:paraId="18DCF782" w14:textId="77777777" w:rsidR="00D86FCB" w:rsidRPr="005D157D" w:rsidRDefault="00D86FCB" w:rsidP="00D86FCB">
      <w:pPr>
        <w:ind w:left="284" w:firstLine="2268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7123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78"/>
        <w:gridCol w:w="244"/>
      </w:tblGrid>
      <w:tr w:rsidR="0031779A" w:rsidRPr="0031779A" w14:paraId="12CE534C" w14:textId="77777777" w:rsidTr="0031779A">
        <w:trPr>
          <w:gridAfter w:val="1"/>
          <w:wAfter w:w="244" w:type="dxa"/>
        </w:trPr>
        <w:tc>
          <w:tcPr>
            <w:tcW w:w="1701" w:type="dxa"/>
          </w:tcPr>
          <w:p w14:paraId="700FE428" w14:textId="77777777" w:rsidR="00D86FCB" w:rsidRPr="0031779A" w:rsidRDefault="00D86FCB" w:rsidP="00D86FCB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10,00       </w:t>
            </w:r>
          </w:p>
        </w:tc>
        <w:tc>
          <w:tcPr>
            <w:tcW w:w="5178" w:type="dxa"/>
          </w:tcPr>
          <w:p w14:paraId="2CB0B9A2" w14:textId="77777777" w:rsidR="00D86FCB" w:rsidRPr="0031779A" w:rsidRDefault="00D86FCB" w:rsidP="00D86FCB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Introduzione</w:t>
            </w:r>
          </w:p>
        </w:tc>
      </w:tr>
      <w:tr w:rsidR="0031779A" w:rsidRPr="00FF195F" w14:paraId="6A802991" w14:textId="77777777" w:rsidTr="0031779A">
        <w:trPr>
          <w:gridAfter w:val="1"/>
          <w:wAfter w:w="244" w:type="dxa"/>
        </w:trPr>
        <w:tc>
          <w:tcPr>
            <w:tcW w:w="1701" w:type="dxa"/>
          </w:tcPr>
          <w:p w14:paraId="105E3D1D" w14:textId="77777777" w:rsidR="00D86FCB" w:rsidRPr="0031779A" w:rsidRDefault="00D86FCB" w:rsidP="00D86FCB">
            <w:pPr>
              <w:ind w:left="284" w:firstLine="2268"/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</w:p>
        </w:tc>
        <w:tc>
          <w:tcPr>
            <w:tcW w:w="5178" w:type="dxa"/>
          </w:tcPr>
          <w:p w14:paraId="0A5B4559" w14:textId="01D9C5CE" w:rsidR="00D86FCB" w:rsidRPr="0031779A" w:rsidRDefault="00D86FCB" w:rsidP="00D86FCB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  <w:t>François Lapied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  <w:t>, Pr</w:t>
            </w:r>
            <w:r w:rsidR="0031779A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  <w:t>e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  <w:t>sident</w:t>
            </w:r>
            <w:r w:rsidR="0031779A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  <w:t>e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lang w:val="fr-FR"/>
              </w:rPr>
              <w:t xml:space="preserve"> Le Amis du Carré Bleu</w:t>
            </w:r>
          </w:p>
        </w:tc>
      </w:tr>
      <w:tr w:rsidR="0031779A" w:rsidRPr="0031779A" w14:paraId="60D93676" w14:textId="77777777" w:rsidTr="0031779A">
        <w:trPr>
          <w:gridAfter w:val="1"/>
          <w:wAfter w:w="244" w:type="dxa"/>
        </w:trPr>
        <w:tc>
          <w:tcPr>
            <w:tcW w:w="1701" w:type="dxa"/>
          </w:tcPr>
          <w:p w14:paraId="51C78F65" w14:textId="77777777" w:rsidR="00D86FCB" w:rsidRPr="0031779A" w:rsidRDefault="00D86FCB" w:rsidP="00D86FCB">
            <w:pPr>
              <w:ind w:left="284" w:firstLine="2268"/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</w:p>
        </w:tc>
        <w:tc>
          <w:tcPr>
            <w:tcW w:w="5178" w:type="dxa"/>
          </w:tcPr>
          <w:p w14:paraId="6FD4E8DC" w14:textId="1FAC1FCA" w:rsidR="00D86FCB" w:rsidRPr="00A6181C" w:rsidRDefault="00D86FCB" w:rsidP="00D86FCB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  <w:r w:rsidRP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Andrea Margaritelli, Pr</w:t>
            </w:r>
            <w:r w:rsidR="0031779A" w:rsidRP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e</w:t>
            </w:r>
            <w:r w:rsidRP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sident</w:t>
            </w:r>
            <w:r w:rsidR="00A6181C" w:rsidRP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e</w:t>
            </w:r>
            <w:r w:rsidRP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 IN/Arch</w:t>
            </w:r>
          </w:p>
          <w:p w14:paraId="55F63196" w14:textId="77777777" w:rsidR="00D86FCB" w:rsidRPr="00A6181C" w:rsidRDefault="00D86FCB" w:rsidP="00D86FCB">
            <w:pPr>
              <w:ind w:left="284" w:firstLine="2268"/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</w:p>
        </w:tc>
      </w:tr>
      <w:tr w:rsidR="00D86FCB" w:rsidRPr="00FF195F" w14:paraId="284EF627" w14:textId="77777777" w:rsidTr="0031779A">
        <w:tc>
          <w:tcPr>
            <w:tcW w:w="1701" w:type="dxa"/>
          </w:tcPr>
          <w:p w14:paraId="080B2716" w14:textId="77777777" w:rsidR="00D86FCB" w:rsidRPr="0031779A" w:rsidRDefault="00D86FCB" w:rsidP="00D86FCB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10,30/11,10</w:t>
            </w:r>
          </w:p>
        </w:tc>
        <w:tc>
          <w:tcPr>
            <w:tcW w:w="5422" w:type="dxa"/>
            <w:gridSpan w:val="2"/>
          </w:tcPr>
          <w:p w14:paraId="54EA393A" w14:textId="70AC2198" w:rsidR="0031779A" w:rsidRDefault="00D86FCB" w:rsidP="00D86FCB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A6181C"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  <w:t>Sophie Brindel-Beth</w:t>
            </w:r>
            <w:r w:rsidR="00A6181C"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  <w:t>, architetto e docente</w:t>
            </w:r>
            <w:r w:rsidRPr="0031779A"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  <w:t xml:space="preserve"> </w:t>
            </w:r>
          </w:p>
          <w:p w14:paraId="2EE71EC8" w14:textId="546F8265" w:rsidR="00D86FCB" w:rsidRPr="0031779A" w:rsidRDefault="00D86FCB" w:rsidP="00D86FCB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  <w:t>«</w:t>
            </w:r>
            <w:r w:rsidR="0031779A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  <w:t>La frugalité en urbanisme et architecture</w:t>
            </w:r>
            <w:r w:rsidR="0031779A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  <w:lang w:val="fr-FR"/>
              </w:rPr>
              <w:t>»</w:t>
            </w:r>
          </w:p>
          <w:p w14:paraId="7394A370" w14:textId="77777777" w:rsidR="00D86FCB" w:rsidRPr="0031779A" w:rsidRDefault="00D86FCB" w:rsidP="00D86FCB">
            <w:pPr>
              <w:ind w:left="284" w:firstLine="2268"/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  <w:highlight w:val="yellow"/>
                <w:lang w:val="fr-FR"/>
              </w:rPr>
            </w:pPr>
          </w:p>
        </w:tc>
      </w:tr>
      <w:tr w:rsidR="00D86FCB" w:rsidRPr="0031779A" w14:paraId="4615289D" w14:textId="77777777" w:rsidTr="0031779A">
        <w:tc>
          <w:tcPr>
            <w:tcW w:w="1701" w:type="dxa"/>
          </w:tcPr>
          <w:p w14:paraId="7845F062" w14:textId="77777777" w:rsidR="00D86FCB" w:rsidRPr="0031779A" w:rsidRDefault="00D86FCB" w:rsidP="00D86FCB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11,10/11,30</w:t>
            </w:r>
          </w:p>
        </w:tc>
        <w:tc>
          <w:tcPr>
            <w:tcW w:w="5422" w:type="dxa"/>
            <w:gridSpan w:val="2"/>
          </w:tcPr>
          <w:p w14:paraId="3EB1E39A" w14:textId="75D1A3FA" w:rsidR="0031779A" w:rsidRDefault="00D86FCB" w:rsidP="00D86FCB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>Massimo Pica Ciamarra</w:t>
            </w:r>
            <w:r w:rsidR="000B4233">
              <w:rPr>
                <w:rFonts w:ascii="Verdana" w:hAnsi="Verdana"/>
                <w:i/>
                <w:iCs/>
                <w:color w:val="000000" w:themeColor="text1"/>
              </w:rPr>
              <w:t xml:space="preserve">, </w:t>
            </w:r>
            <w:r w:rsidR="000B4233" w:rsidRPr="000B4233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direttore </w:t>
            </w:r>
            <w:r w:rsidR="000B4233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Le Carré Bleu</w:t>
            </w:r>
          </w:p>
          <w:p w14:paraId="32140A96" w14:textId="6913D141" w:rsidR="00D86FCB" w:rsidRPr="0031779A" w:rsidRDefault="00D86FCB" w:rsidP="00D86FCB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Il progetto “Codice europeo della progettazione teso alla qualità degli ambienti di vita”</w:t>
            </w:r>
            <w:r w:rsidR="00A6181C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(</w:t>
            </w:r>
            <w:r w:rsidR="00A6181C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Le Carré Bleu n°2/3-2023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)</w:t>
            </w:r>
            <w:r w:rsidR="00A6181C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»</w:t>
            </w:r>
          </w:p>
          <w:p w14:paraId="45E6E612" w14:textId="77777777" w:rsidR="00D86FCB" w:rsidRPr="0031779A" w:rsidRDefault="00D86FCB" w:rsidP="00D86FCB">
            <w:pPr>
              <w:ind w:left="284" w:firstLine="2268"/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</w:tr>
      <w:tr w:rsidR="00D86FCB" w:rsidRPr="0031779A" w14:paraId="528A1138" w14:textId="77777777" w:rsidTr="0031779A">
        <w:tc>
          <w:tcPr>
            <w:tcW w:w="1701" w:type="dxa"/>
          </w:tcPr>
          <w:p w14:paraId="34C3F457" w14:textId="77777777" w:rsidR="00D86FCB" w:rsidRPr="0031779A" w:rsidRDefault="00D86FCB" w:rsidP="00D86FCB">
            <w:pPr>
              <w:rPr>
                <w:rFonts w:ascii="Verdana" w:hAnsi="Verdana"/>
                <w:i/>
                <w:iCs/>
                <w:sz w:val="19"/>
                <w:szCs w:val="19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11,30/12,15</w:t>
            </w:r>
          </w:p>
        </w:tc>
        <w:tc>
          <w:tcPr>
            <w:tcW w:w="5422" w:type="dxa"/>
            <w:gridSpan w:val="2"/>
          </w:tcPr>
          <w:p w14:paraId="5C817742" w14:textId="51F8408E" w:rsidR="00D86FCB" w:rsidRPr="00A6181C" w:rsidRDefault="0031779A" w:rsidP="00D86FCB">
            <w:pPr>
              <w:pStyle w:val="PreformattatoHTML"/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eastAsiaTheme="minorHAnsi" w:hAnsi="Verdana" w:cstheme="minorBidi"/>
                <w:b/>
                <w:bCs/>
                <w:i/>
                <w:iCs/>
                <w:sz w:val="19"/>
                <w:szCs w:val="19"/>
                <w:lang w:eastAsia="en-US"/>
              </w:rPr>
              <w:t>Testimonianze di architetti italiani che lavorano in Italia e all'estero</w:t>
            </w:r>
            <w:r w:rsidR="00A6181C">
              <w:rPr>
                <w:rFonts w:ascii="Verdana" w:eastAsiaTheme="minorHAnsi" w:hAnsi="Verdana" w:cstheme="minorBidi"/>
                <w:b/>
                <w:bCs/>
                <w:i/>
                <w:iCs/>
                <w:sz w:val="19"/>
                <w:szCs w:val="19"/>
                <w:lang w:eastAsia="en-US"/>
              </w:rPr>
              <w:t xml:space="preserve"> </w:t>
            </w:r>
            <w:r w:rsidR="00A6181C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»</w:t>
            </w:r>
          </w:p>
          <w:p w14:paraId="20E4F8F5" w14:textId="77777777" w:rsidR="00D86FCB" w:rsidRPr="0031779A" w:rsidRDefault="00D86FCB" w:rsidP="00D86FCB">
            <w:pPr>
              <w:pStyle w:val="PreformattatoHTML"/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eastAsia="en-US"/>
              </w:rPr>
            </w:pPr>
          </w:p>
          <w:p w14:paraId="6DC90E05" w14:textId="1CB1064A" w:rsidR="00D86FCB" w:rsidRPr="0031779A" w:rsidRDefault="00D86FCB" w:rsidP="00D86FCB">
            <w:pPr>
              <w:pStyle w:val="PreformattatoHTML"/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eastAsia="en-US"/>
              </w:rPr>
            </w:pPr>
            <w:r w:rsidRPr="0031779A">
              <w:rPr>
                <w:rFonts w:ascii="Verdana" w:eastAsiaTheme="minorHAnsi" w:hAnsi="Verdana" w:cstheme="minorBidi"/>
                <w:iCs/>
                <w:sz w:val="19"/>
                <w:szCs w:val="19"/>
                <w:lang w:eastAsia="en-US"/>
              </w:rPr>
              <w:t>Ludovica Di Falco, SCAPE Architects</w:t>
            </w:r>
            <w:r w:rsidRPr="0031779A"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eastAsia="en-US"/>
              </w:rPr>
              <w:t xml:space="preserve"> </w:t>
            </w:r>
          </w:p>
          <w:p w14:paraId="552BB6FF" w14:textId="4E117137" w:rsidR="00D86FCB" w:rsidRPr="0031779A" w:rsidRDefault="00D86FCB" w:rsidP="00D86FCB">
            <w:pPr>
              <w:pStyle w:val="PreformattatoHTML"/>
              <w:rPr>
                <w:rFonts w:ascii="Verdana" w:eastAsiaTheme="minorHAnsi" w:hAnsi="Verdana" w:cstheme="minorBidi"/>
                <w:iCs/>
                <w:sz w:val="19"/>
                <w:szCs w:val="19"/>
                <w:lang w:eastAsia="en-US"/>
              </w:rPr>
            </w:pPr>
            <w:r w:rsidRPr="0031779A">
              <w:rPr>
                <w:rFonts w:ascii="Verdana" w:eastAsiaTheme="minorHAnsi" w:hAnsi="Verdana" w:cstheme="minorBidi"/>
                <w:iCs/>
                <w:sz w:val="19"/>
                <w:szCs w:val="19"/>
                <w:lang w:eastAsia="en-US"/>
              </w:rPr>
              <w:t xml:space="preserve">Francesco Iaccarino, IDELSON </w:t>
            </w:r>
            <w:r w:rsidR="00517723">
              <w:rPr>
                <w:rFonts w:ascii="Verdana" w:eastAsiaTheme="minorHAnsi" w:hAnsi="Verdana" w:cstheme="minorBidi"/>
                <w:iCs/>
                <w:sz w:val="19"/>
                <w:szCs w:val="19"/>
                <w:lang w:eastAsia="en-US"/>
              </w:rPr>
              <w:t>A</w:t>
            </w:r>
            <w:r w:rsidRPr="0031779A">
              <w:rPr>
                <w:rFonts w:ascii="Verdana" w:eastAsiaTheme="minorHAnsi" w:hAnsi="Verdana" w:cstheme="minorBidi"/>
                <w:iCs/>
                <w:sz w:val="19"/>
                <w:szCs w:val="19"/>
                <w:lang w:eastAsia="en-US"/>
              </w:rPr>
              <w:t xml:space="preserve">rchitecture </w:t>
            </w:r>
          </w:p>
          <w:p w14:paraId="0918451C" w14:textId="77777777" w:rsidR="00D86FCB" w:rsidRPr="0031779A" w:rsidRDefault="00D86FCB" w:rsidP="00D86FCB">
            <w:pPr>
              <w:pStyle w:val="PreformattatoHTML"/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val="en-GB" w:eastAsia="en-US"/>
              </w:rPr>
            </w:pPr>
            <w:r w:rsidRPr="0031779A">
              <w:rPr>
                <w:rFonts w:ascii="Verdana" w:eastAsiaTheme="minorHAnsi" w:hAnsi="Verdana" w:cstheme="minorBidi"/>
                <w:iCs/>
                <w:sz w:val="19"/>
                <w:szCs w:val="19"/>
                <w:lang w:val="en-GB" w:eastAsia="en-US"/>
              </w:rPr>
              <w:t>Salvator John Liotta,</w:t>
            </w:r>
            <w:r w:rsidRPr="0031779A"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val="en-GB" w:eastAsia="en-US"/>
              </w:rPr>
              <w:t xml:space="preserve"> </w:t>
            </w:r>
            <w:r w:rsidRPr="0031779A">
              <w:rPr>
                <w:rFonts w:ascii="Verdana" w:eastAsiaTheme="minorHAnsi" w:hAnsi="Verdana" w:cstheme="minorBidi"/>
                <w:sz w:val="19"/>
                <w:szCs w:val="19"/>
                <w:lang w:val="en-GB" w:eastAsia="en-US"/>
              </w:rPr>
              <w:t>LAPS Architecture</w:t>
            </w:r>
            <w:r w:rsidRPr="0031779A">
              <w:rPr>
                <w:rFonts w:ascii="Verdana" w:eastAsiaTheme="minorHAnsi" w:hAnsi="Verdana" w:cstheme="minorBidi"/>
                <w:i/>
                <w:iCs/>
                <w:sz w:val="19"/>
                <w:szCs w:val="19"/>
                <w:lang w:val="en-GB" w:eastAsia="en-US"/>
              </w:rPr>
              <w:t xml:space="preserve"> </w:t>
            </w:r>
          </w:p>
          <w:p w14:paraId="7A3807A4" w14:textId="77777777" w:rsidR="00D86FCB" w:rsidRPr="0031779A" w:rsidRDefault="00D86FCB" w:rsidP="00D86FCB">
            <w:pPr>
              <w:rPr>
                <w:rFonts w:ascii="Verdana" w:hAnsi="Verdana"/>
                <w:i/>
                <w:iCs/>
                <w:sz w:val="19"/>
                <w:szCs w:val="19"/>
                <w:lang w:val="en-GB"/>
              </w:rPr>
            </w:pPr>
          </w:p>
        </w:tc>
      </w:tr>
    </w:tbl>
    <w:p w14:paraId="7319D503" w14:textId="77777777" w:rsidR="0031779A" w:rsidRDefault="00D86FCB" w:rsidP="0031779A">
      <w:pPr>
        <w:ind w:left="4395" w:hanging="1843"/>
        <w:rPr>
          <w:rFonts w:ascii="Verdana" w:hAnsi="Verdana"/>
          <w:iCs/>
          <w:kern w:val="2"/>
          <w:sz w:val="19"/>
          <w:szCs w:val="19"/>
          <w14:ligatures w14:val="standardContextual"/>
        </w:rPr>
      </w:pPr>
      <w:r w:rsidRPr="0031779A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12,15/12,30    </w:t>
      </w:r>
      <w:r w:rsidR="0031779A" w:rsidRPr="0031779A">
        <w:rPr>
          <w:rFonts w:ascii="Verdana" w:hAnsi="Verdana"/>
          <w:i/>
          <w:iCs/>
          <w:color w:val="000000" w:themeColor="text1"/>
          <w:sz w:val="19"/>
          <w:szCs w:val="19"/>
        </w:rPr>
        <w:t xml:space="preserve">     </w:t>
      </w:r>
      <w:r w:rsidRPr="0031779A">
        <w:rPr>
          <w:rFonts w:ascii="Verdana" w:hAnsi="Verdana"/>
          <w:iCs/>
          <w:kern w:val="2"/>
          <w:sz w:val="19"/>
          <w:szCs w:val="19"/>
          <w14:ligatures w14:val="standardContextual"/>
        </w:rPr>
        <w:t>Diego Zoppi, Consiglio architetti europei</w:t>
      </w:r>
      <w:r w:rsidR="0031779A" w:rsidRPr="0031779A">
        <w:rPr>
          <w:rFonts w:ascii="Verdana" w:hAnsi="Verdana"/>
          <w:iCs/>
          <w:kern w:val="2"/>
          <w:sz w:val="19"/>
          <w:szCs w:val="19"/>
          <w14:ligatures w14:val="standardContextual"/>
        </w:rPr>
        <w:t xml:space="preserve"> </w:t>
      </w:r>
    </w:p>
    <w:p w14:paraId="15C37EAB" w14:textId="754BF95F" w:rsidR="00D86FCB" w:rsidRPr="0031779A" w:rsidRDefault="0031779A" w:rsidP="0031779A">
      <w:pPr>
        <w:ind w:left="4395"/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</w:pPr>
      <w:r w:rsidRPr="0031779A"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  <w:t>«</w:t>
      </w:r>
      <w:r w:rsidR="00A6181C"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  <w:t xml:space="preserve"> </w:t>
      </w:r>
      <w:r w:rsidRPr="0031779A"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  <w:t>L’architetto italiano nella nuova filiera del “built environment” europeo</w:t>
      </w:r>
      <w:r w:rsidR="00A6181C"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  <w:t xml:space="preserve"> </w:t>
      </w:r>
      <w:r w:rsidRPr="0031779A">
        <w:rPr>
          <w:rFonts w:ascii="Verdana" w:hAnsi="Verdana"/>
          <w:b/>
          <w:bCs/>
          <w:i/>
          <w:kern w:val="2"/>
          <w:sz w:val="19"/>
          <w:szCs w:val="19"/>
          <w14:ligatures w14:val="standardContextual"/>
        </w:rPr>
        <w:t>»</w:t>
      </w:r>
    </w:p>
    <w:p w14:paraId="07DF1A20" w14:textId="77777777" w:rsidR="00D86FCB" w:rsidRPr="00D86FCB" w:rsidRDefault="00D86FCB" w:rsidP="00D86FCB">
      <w:pPr>
        <w:ind w:left="284" w:firstLine="2268"/>
        <w:rPr>
          <w:rFonts w:ascii="Verdana" w:hAnsi="Verdana"/>
          <w:i/>
          <w:iCs/>
          <w:color w:val="000000" w:themeColor="text1"/>
          <w:sz w:val="20"/>
          <w:szCs w:val="20"/>
        </w:rPr>
      </w:pPr>
    </w:p>
    <w:p w14:paraId="30E05F94" w14:textId="17223012" w:rsidR="0031779A" w:rsidRDefault="00D86FCB" w:rsidP="0031779A">
      <w:pPr>
        <w:pStyle w:val="PreformattatoHTML"/>
        <w:ind w:left="4536" w:hanging="1984"/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</w:pPr>
      <w:r w:rsidRPr="00D86FCB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 xml:space="preserve">12,30/13,00    </w:t>
      </w:r>
      <w:r w:rsidR="0031779A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 xml:space="preserve">    </w:t>
      </w:r>
      <w:r w:rsidRPr="00A6181C">
        <w:rPr>
          <w:rFonts w:ascii="Verdana" w:eastAsiaTheme="minorHAnsi" w:hAnsi="Verdana" w:cstheme="minorBidi"/>
          <w:b/>
          <w:bCs/>
          <w:i/>
          <w:color w:val="000000" w:themeColor="text1"/>
          <w:kern w:val="2"/>
          <w:lang w:eastAsia="en-US"/>
          <w14:ligatures w14:val="standardContextual"/>
        </w:rPr>
        <w:t>C</w:t>
      </w:r>
      <w:r w:rsidRPr="00A6181C">
        <w:rPr>
          <w:rFonts w:ascii="Verdana" w:eastAsiaTheme="minorHAnsi" w:hAnsi="Verdana" w:cstheme="minorBidi"/>
          <w:b/>
          <w:bCs/>
          <w:i/>
          <w:color w:val="000000" w:themeColor="text1"/>
          <w:kern w:val="2"/>
          <w:sz w:val="19"/>
          <w:szCs w:val="19"/>
          <w:lang w:eastAsia="en-US"/>
          <w14:ligatures w14:val="standardContextual"/>
        </w:rPr>
        <w:t>onclusioni</w:t>
      </w:r>
    </w:p>
    <w:p w14:paraId="244D4177" w14:textId="14D6B479" w:rsidR="00A6181C" w:rsidRDefault="00D86FCB" w:rsidP="0031779A">
      <w:pPr>
        <w:pStyle w:val="PreformattatoHTML"/>
        <w:ind w:left="4111" w:firstLine="284"/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</w:pPr>
      <w:r w:rsidRPr="00D86FCB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>Alfonso Femia</w:t>
      </w:r>
      <w:r w:rsidR="00A6181C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>, Aterlier(s) Alfonso Femia</w:t>
      </w:r>
    </w:p>
    <w:p w14:paraId="11491642" w14:textId="29384600" w:rsidR="0031779A" w:rsidRPr="0031779A" w:rsidRDefault="00D86FCB" w:rsidP="0031779A">
      <w:pPr>
        <w:pStyle w:val="PreformattatoHTML"/>
        <w:ind w:left="4111" w:firstLine="284"/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</w:pPr>
      <w:r w:rsidRPr="00D86FCB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lastRenderedPageBreak/>
        <w:t>Massimo Pica</w:t>
      </w:r>
      <w:r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 xml:space="preserve"> </w:t>
      </w:r>
      <w:r w:rsidRPr="00D86FCB">
        <w:rPr>
          <w:rFonts w:ascii="Verdana" w:eastAsiaTheme="minorHAnsi" w:hAnsi="Verdana" w:cstheme="minorBidi"/>
          <w:iCs/>
          <w:color w:val="000000" w:themeColor="text1"/>
          <w:kern w:val="2"/>
          <w:lang w:eastAsia="en-US"/>
          <w14:ligatures w14:val="standardContextual"/>
        </w:rPr>
        <w:t>Ciamarra</w:t>
      </w:r>
    </w:p>
    <w:p w14:paraId="3785450B" w14:textId="77777777" w:rsidR="00A6181C" w:rsidRDefault="00A6181C" w:rsidP="00A6181C">
      <w:pPr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D972B24" w14:textId="77777777" w:rsidR="00A6181C" w:rsidRDefault="00A6181C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7C5B4CC1" w14:textId="77777777" w:rsidR="00A6181C" w:rsidRDefault="00A6181C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377CD7FF" w14:textId="7B5EBBE5" w:rsidR="00D86FCB" w:rsidRPr="00D86FCB" w:rsidRDefault="00D86FCB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II SESSIONE </w:t>
      </w:r>
    </w:p>
    <w:p w14:paraId="4B771945" w14:textId="77777777" w:rsidR="00D86FCB" w:rsidRPr="00D86FCB" w:rsidRDefault="00D86FCB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>15:30-18</w:t>
      </w:r>
    </w:p>
    <w:p w14:paraId="3311386B" w14:textId="77777777" w:rsidR="00D86FCB" w:rsidRPr="00D86FCB" w:rsidRDefault="00D86FCB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D86FCB">
        <w:rPr>
          <w:rFonts w:ascii="Verdana" w:hAnsi="Verdana"/>
          <w:b/>
          <w:bCs/>
          <w:color w:val="000000" w:themeColor="text1"/>
          <w:sz w:val="20"/>
          <w:szCs w:val="20"/>
        </w:rPr>
        <w:t>Progetto e Natura</w:t>
      </w:r>
    </w:p>
    <w:p w14:paraId="36AE3E3C" w14:textId="77777777" w:rsidR="00D86FCB" w:rsidRPr="00571119" w:rsidRDefault="00D86FCB" w:rsidP="00D86FCB">
      <w:pPr>
        <w:ind w:left="284" w:firstLine="2268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571119">
        <w:rPr>
          <w:rFonts w:ascii="Verdana" w:hAnsi="Verdana"/>
          <w:color w:val="000000" w:themeColor="text1"/>
          <w:sz w:val="20"/>
          <w:szCs w:val="20"/>
        </w:rPr>
        <w:t xml:space="preserve">A cura di </w:t>
      </w:r>
      <w:r w:rsidRPr="00571119">
        <w:rPr>
          <w:rFonts w:ascii="Verdana" w:hAnsi="Verdana"/>
          <w:i/>
          <w:iCs/>
          <w:color w:val="000000" w:themeColor="text1"/>
          <w:sz w:val="20"/>
          <w:szCs w:val="20"/>
        </w:rPr>
        <w:t>PEFC INTERNATIONAL</w:t>
      </w:r>
    </w:p>
    <w:p w14:paraId="559643B6" w14:textId="77777777" w:rsidR="00D86FCB" w:rsidRPr="00D86FCB" w:rsidRDefault="00D86FCB" w:rsidP="00D86FCB">
      <w:pPr>
        <w:ind w:left="284" w:firstLine="2268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571119">
        <w:rPr>
          <w:rFonts w:ascii="Verdana" w:hAnsi="Verdana"/>
          <w:color w:val="000000" w:themeColor="text1"/>
          <w:sz w:val="20"/>
          <w:szCs w:val="20"/>
        </w:rPr>
        <w:t>coordina</w:t>
      </w: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 xml:space="preserve"> Andrea Margaritelli</w:t>
      </w:r>
    </w:p>
    <w:p w14:paraId="00B074A3" w14:textId="77777777" w:rsidR="00D86FCB" w:rsidRPr="00D86FCB" w:rsidRDefault="00D86FCB" w:rsidP="00D86FCB">
      <w:pPr>
        <w:ind w:left="284" w:firstLine="2268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0C774AB0" w14:textId="77777777" w:rsidR="00D86FCB" w:rsidRDefault="00D86FCB" w:rsidP="00D86FCB">
      <w:pPr>
        <w:ind w:left="2552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D86FCB">
        <w:rPr>
          <w:rFonts w:ascii="Verdana" w:hAnsi="Verdana"/>
          <w:i/>
          <w:iCs/>
          <w:color w:val="000000" w:themeColor="text1"/>
          <w:sz w:val="20"/>
          <w:szCs w:val="20"/>
        </w:rPr>
        <w:t>Una nuova consapevolezza ecologica si fa sempre più strada nel mondo della progettazione e ad apparire ormai evidente è che lo strumento più efficace a fronteggiare la crisi ambientale e i suoi effetti sia la capacità di modificare rapidamente mentalità e comportamenti. Occorre riconoscere e gridare a gran voce, che esiste una Natura, con l’Uomo dentro e che il corretto utilizzo delle risorse della terra riguarda i diritti di ognuno/a di noi. Promuovere l’alleanza tra progettisti, imprese, enti, associazioni di categoria, organizzazioni di cittadini, sistemi nazionali di certificazione forestale è una delle mission di PEFC International e Seed costituisce il contesto ideale per valorizzare le buone pratiche italiane che esprimono la massima qualità dell’architettura con i più alti standard di sostenibilità.</w:t>
      </w:r>
    </w:p>
    <w:p w14:paraId="3A8BE648" w14:textId="77777777" w:rsidR="00D86FCB" w:rsidRPr="00D86FCB" w:rsidRDefault="00D86FCB" w:rsidP="00D86FCB">
      <w:pPr>
        <w:ind w:left="2552"/>
        <w:jc w:val="both"/>
        <w:rPr>
          <w:rFonts w:ascii="Verdana" w:hAnsi="Verdana"/>
          <w:i/>
          <w:iCs/>
          <w:color w:val="000000" w:themeColor="text1"/>
          <w:sz w:val="20"/>
          <w:szCs w:val="20"/>
        </w:rPr>
      </w:pPr>
    </w:p>
    <w:p w14:paraId="577901A0" w14:textId="77777777" w:rsidR="00D86FCB" w:rsidRPr="00D86FCB" w:rsidRDefault="00D86FCB" w:rsidP="00D86FCB">
      <w:pPr>
        <w:ind w:left="284" w:firstLine="2268"/>
        <w:rPr>
          <w:rFonts w:ascii="Verdana" w:hAnsi="Verdana"/>
          <w:color w:val="000000" w:themeColor="text1"/>
          <w:sz w:val="20"/>
          <w:szCs w:val="20"/>
        </w:rPr>
      </w:pPr>
    </w:p>
    <w:tbl>
      <w:tblPr>
        <w:tblStyle w:val="Grigliatabella"/>
        <w:tblW w:w="7390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547"/>
      </w:tblGrid>
      <w:tr w:rsidR="0031779A" w:rsidRPr="00D86FCB" w14:paraId="0E72E03E" w14:textId="77777777" w:rsidTr="0031779A">
        <w:tc>
          <w:tcPr>
            <w:tcW w:w="1843" w:type="dxa"/>
          </w:tcPr>
          <w:p w14:paraId="1D400FC1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15,30       </w:t>
            </w:r>
          </w:p>
        </w:tc>
        <w:tc>
          <w:tcPr>
            <w:tcW w:w="5547" w:type="dxa"/>
          </w:tcPr>
          <w:p w14:paraId="3DA92074" w14:textId="6A400805" w:rsidR="00D86FCB" w:rsidRPr="0031779A" w:rsidRDefault="0031779A" w:rsidP="0031779A">
            <w:pPr>
              <w:pStyle w:val="PreformattatoHTML"/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Forests are Home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campagna internazionale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»</w:t>
            </w:r>
            <w:r w:rsidR="00A6181C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 PEFC International</w:t>
            </w:r>
          </w:p>
          <w:p w14:paraId="1C4EC49B" w14:textId="24662C61" w:rsidR="00D86FCB" w:rsidRPr="0031779A" w:rsidRDefault="00D86FCB" w:rsidP="009142C2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>Antonio Brunori,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Segretario </w:t>
            </w:r>
            <w:r w:rsid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Generale 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PEFC I</w:t>
            </w:r>
            <w:r w:rsidR="00A6181C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talia </w:t>
            </w: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br/>
            </w:r>
          </w:p>
          <w:p w14:paraId="699B860F" w14:textId="1E9334DA" w:rsidR="00D86FCB" w:rsidRPr="0031779A" w:rsidRDefault="0031779A" w:rsidP="009142C2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bookmarkStart w:id="0" w:name="_Hlk144824902"/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Design e certificazione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.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L’importanza della certificazione per la sostenibilità del design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»</w:t>
            </w:r>
            <w:r w:rsidR="00D86FCB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br/>
            </w:r>
            <w:bookmarkEnd w:id="0"/>
            <w:r w:rsidR="00D86FCB"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>Paul - Emmanuel Huet,</w:t>
            </w:r>
            <w:r w:rsidR="00D86FCB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 Segretario PEFC Francia</w:t>
            </w:r>
          </w:p>
        </w:tc>
      </w:tr>
      <w:tr w:rsidR="0031779A" w:rsidRPr="00D86FCB" w14:paraId="4E5F4391" w14:textId="77777777" w:rsidTr="0031779A">
        <w:tc>
          <w:tcPr>
            <w:tcW w:w="1843" w:type="dxa"/>
          </w:tcPr>
          <w:p w14:paraId="6811687D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  <w:tc>
          <w:tcPr>
            <w:tcW w:w="5547" w:type="dxa"/>
          </w:tcPr>
          <w:p w14:paraId="7EE26590" w14:textId="77777777" w:rsidR="00D86FCB" w:rsidRPr="0031779A" w:rsidRDefault="00D86FCB" w:rsidP="009142C2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</w:p>
        </w:tc>
      </w:tr>
      <w:tr w:rsidR="0031779A" w:rsidRPr="00D86FCB" w14:paraId="1A8A9C26" w14:textId="77777777" w:rsidTr="0031779A">
        <w:tc>
          <w:tcPr>
            <w:tcW w:w="1843" w:type="dxa"/>
          </w:tcPr>
          <w:p w14:paraId="37AFEE10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  <w:tc>
          <w:tcPr>
            <w:tcW w:w="5547" w:type="dxa"/>
          </w:tcPr>
          <w:p w14:paraId="60AAFBCC" w14:textId="77777777" w:rsidR="00D86FCB" w:rsidRPr="0031779A" w:rsidRDefault="00D86FCB" w:rsidP="0031779A">
            <w:pPr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</w:pPr>
          </w:p>
        </w:tc>
      </w:tr>
      <w:tr w:rsidR="0031779A" w:rsidRPr="00D86FCB" w14:paraId="50E11900" w14:textId="77777777" w:rsidTr="0031779A">
        <w:tc>
          <w:tcPr>
            <w:tcW w:w="1843" w:type="dxa"/>
          </w:tcPr>
          <w:p w14:paraId="52952BE1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  <w:lang w:val="fr-FR"/>
              </w:rPr>
            </w:pPr>
            <w:r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>16,00/16,40</w:t>
            </w:r>
          </w:p>
        </w:tc>
        <w:tc>
          <w:tcPr>
            <w:tcW w:w="5547" w:type="dxa"/>
          </w:tcPr>
          <w:p w14:paraId="3FC13AEB" w14:textId="6B5CC64C" w:rsidR="00D86FCB" w:rsidRPr="0031779A" w:rsidRDefault="0031779A" w:rsidP="00A6181C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D86FCB"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Testimonianze di giovani architetti/designer italiani che lavorano in Italia e all'estero con particolare attenzione all’uso legno</w:t>
            </w:r>
            <w:r w:rsidR="00A6181C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A6181C" w:rsidRPr="0031779A">
              <w:rPr>
                <w:rFonts w:ascii="Verdana" w:hAnsi="Verdana"/>
                <w:b/>
                <w:bCs/>
                <w:i/>
                <w:sz w:val="19"/>
                <w:szCs w:val="19"/>
              </w:rPr>
              <w:t>»</w:t>
            </w:r>
            <w:r w:rsidR="00D86FCB" w:rsidRPr="0031779A">
              <w:rPr>
                <w:rFonts w:ascii="Verdana" w:hAnsi="Verdana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  <w:p w14:paraId="72FE1D96" w14:textId="07D7F0B4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Marco Lavit – Atelier Lavit, autore dell’intervento </w:t>
            </w: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br/>
              <w:t xml:space="preserve">LILELO Little Leisure Lodge a Grazzano Badoglio (Asti), candidato da IN/Arch e PEFC International al premio “Best Use of Certified Timber” nell’ambito del WAF- World Architecture Festival di Singapore. </w:t>
            </w:r>
          </w:p>
          <w:p w14:paraId="19C209FE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  <w:p w14:paraId="44060A8C" w14:textId="0239D96C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>Barbara Sandri– SBSA, autor</w:t>
            </w:r>
            <w:r w:rsidR="00A6181C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e </w:t>
            </w: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t xml:space="preserve">dell’intervento Tabià Santo Stefano a Santo Stefano di Cadore (Belluno).  </w:t>
            </w: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br/>
            </w:r>
            <w:r w:rsidRPr="0031779A">
              <w:rPr>
                <w:rFonts w:ascii="Verdana" w:hAnsi="Verdana"/>
                <w:color w:val="000000" w:themeColor="text1"/>
                <w:sz w:val="19"/>
                <w:szCs w:val="19"/>
              </w:rPr>
              <w:lastRenderedPageBreak/>
              <w:t xml:space="preserve">Tra i progetti segnalati da IN/Arch e PEFC International per il premio “Best Use of Certified Timber”. </w:t>
            </w:r>
          </w:p>
          <w:p w14:paraId="36CF7C52" w14:textId="77777777" w:rsidR="00D86FCB" w:rsidRPr="0031779A" w:rsidRDefault="00D86FCB" w:rsidP="009142C2">
            <w:pPr>
              <w:rPr>
                <w:rFonts w:ascii="Verdana" w:hAnsi="Verdana"/>
                <w:color w:val="000000" w:themeColor="text1"/>
                <w:sz w:val="19"/>
                <w:szCs w:val="19"/>
              </w:rPr>
            </w:pPr>
          </w:p>
        </w:tc>
      </w:tr>
      <w:tr w:rsidR="0031779A" w:rsidRPr="00D86FCB" w14:paraId="41755482" w14:textId="77777777" w:rsidTr="0031779A">
        <w:tc>
          <w:tcPr>
            <w:tcW w:w="1843" w:type="dxa"/>
          </w:tcPr>
          <w:p w14:paraId="6688EC37" w14:textId="77777777" w:rsidR="00D86FCB" w:rsidRPr="00D86FCB" w:rsidRDefault="00D86FCB" w:rsidP="009142C2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5547" w:type="dxa"/>
          </w:tcPr>
          <w:p w14:paraId="2DDAE44E" w14:textId="77777777" w:rsidR="00D86FCB" w:rsidRPr="00D86FCB" w:rsidRDefault="00D86FCB" w:rsidP="009142C2">
            <w:pPr>
              <w:pStyle w:val="NormaleWeb"/>
              <w:shd w:val="clear" w:color="auto" w:fill="FFFFFF"/>
              <w:spacing w:before="0" w:beforeAutospacing="0" w:after="240" w:afterAutospacing="0"/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31779A" w:rsidRPr="00D86FCB" w14:paraId="3DAB424D" w14:textId="77777777" w:rsidTr="0031779A">
        <w:tc>
          <w:tcPr>
            <w:tcW w:w="1843" w:type="dxa"/>
          </w:tcPr>
          <w:p w14:paraId="4D37E6B4" w14:textId="77777777" w:rsidR="00D86FCB" w:rsidRPr="00D86FCB" w:rsidRDefault="00D86FCB" w:rsidP="009142C2">
            <w:pPr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</w:pPr>
            <w:r w:rsidRPr="00D86FCB">
              <w:rPr>
                <w:rFonts w:ascii="Verdana" w:hAnsi="Verdana"/>
                <w:i/>
                <w:iCs/>
                <w:color w:val="000000" w:themeColor="text1"/>
                <w:sz w:val="20"/>
                <w:szCs w:val="20"/>
              </w:rPr>
              <w:t>16,40/17,30</w:t>
            </w:r>
          </w:p>
        </w:tc>
        <w:tc>
          <w:tcPr>
            <w:tcW w:w="5547" w:type="dxa"/>
          </w:tcPr>
          <w:p w14:paraId="60ADD052" w14:textId="50D2DBBE" w:rsidR="00D86FCB" w:rsidRPr="00A6181C" w:rsidRDefault="0031779A" w:rsidP="00A6181C">
            <w:pP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>«</w:t>
            </w:r>
            <w:r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0031779A"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Testimonianze di giovani architetti/designer italiani che lavorano in Italia e all'estero </w:t>
            </w:r>
            <w:r w:rsidR="00A6181C" w:rsidRPr="0031779A">
              <w:rPr>
                <w:rFonts w:ascii="Verdana" w:hAnsi="Verdana"/>
                <w:b/>
                <w:bCs/>
                <w:i/>
                <w:sz w:val="19"/>
                <w:szCs w:val="19"/>
              </w:rPr>
              <w:t>»</w:t>
            </w:r>
          </w:p>
          <w:p w14:paraId="7A65FEA4" w14:textId="77777777" w:rsidR="0031779A" w:rsidRDefault="0031779A" w:rsidP="009142C2">
            <w:pPr>
              <w:pStyle w:val="PreformattatoHTML"/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</w:pPr>
          </w:p>
          <w:p w14:paraId="071DC5EA" w14:textId="7E32B566" w:rsidR="00D86FCB" w:rsidRPr="00D86FCB" w:rsidRDefault="00D86FCB" w:rsidP="009142C2">
            <w:pPr>
              <w:pStyle w:val="PreformattatoHTML"/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</w:pPr>
            <w:r w:rsidRPr="00D86FCB"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  <w:t xml:space="preserve">Silvio d’Ascia, </w:t>
            </w:r>
            <w:r w:rsidRPr="00D86FCB">
              <w:rPr>
                <w:rFonts w:ascii="Verdana" w:eastAsiaTheme="minorHAnsi" w:hAnsi="Verdana" w:cstheme="minorBidi"/>
                <w:iCs/>
                <w:lang w:eastAsia="en-US"/>
              </w:rPr>
              <w:t>Silvio d'Ascia Architecture</w:t>
            </w:r>
            <w:r w:rsidRPr="00D86FCB"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  <w:t xml:space="preserve"> </w:t>
            </w:r>
          </w:p>
          <w:p w14:paraId="1C3E599B" w14:textId="77777777" w:rsidR="00D86FCB" w:rsidRPr="00D86FCB" w:rsidRDefault="00D86FCB" w:rsidP="009142C2">
            <w:pPr>
              <w:pStyle w:val="PreformattatoHTML"/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</w:pPr>
            <w:r w:rsidRPr="00D86FCB"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  <w:t xml:space="preserve">Susanna Tradati, Nemesi </w:t>
            </w:r>
          </w:p>
          <w:p w14:paraId="1F00609C" w14:textId="77777777" w:rsidR="00D86FCB" w:rsidRPr="00D86FCB" w:rsidRDefault="00D86FCB" w:rsidP="009142C2">
            <w:pPr>
              <w:pStyle w:val="PreformattatoHTML"/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</w:pPr>
            <w:r w:rsidRPr="00D86FCB">
              <w:rPr>
                <w:rFonts w:ascii="Verdana" w:eastAsiaTheme="minorHAnsi" w:hAnsi="Verdana" w:cstheme="minorBidi"/>
                <w:color w:val="000000" w:themeColor="text1"/>
                <w:lang w:eastAsia="en-US"/>
              </w:rPr>
              <w:t xml:space="preserve">Susanna Ferrini, n!studio </w:t>
            </w:r>
          </w:p>
          <w:p w14:paraId="6C86F738" w14:textId="77777777" w:rsidR="00D86FCB" w:rsidRPr="00D86FCB" w:rsidRDefault="00D86FCB" w:rsidP="009142C2">
            <w:pPr>
              <w:pStyle w:val="PreformattatoHTML"/>
              <w:rPr>
                <w:rFonts w:ascii="Verdana" w:eastAsiaTheme="minorHAnsi" w:hAnsi="Verdana" w:cstheme="minorBidi"/>
                <w:i/>
                <w:iCs/>
                <w:color w:val="000000" w:themeColor="text1"/>
                <w:lang w:eastAsia="en-US"/>
              </w:rPr>
            </w:pPr>
          </w:p>
          <w:p w14:paraId="10C7022D" w14:textId="77777777" w:rsidR="00D86FCB" w:rsidRPr="00D86FCB" w:rsidRDefault="00D86FCB" w:rsidP="009142C2">
            <w:pPr>
              <w:pStyle w:val="PreformattatoHTML"/>
              <w:rPr>
                <w:rFonts w:ascii="Verdana" w:eastAsiaTheme="minorHAnsi" w:hAnsi="Verdana" w:cstheme="minorBidi"/>
                <w:i/>
                <w:iCs/>
                <w:color w:val="000000" w:themeColor="text1"/>
                <w:lang w:eastAsia="en-US"/>
              </w:rPr>
            </w:pPr>
          </w:p>
        </w:tc>
      </w:tr>
      <w:tr w:rsidR="0031779A" w:rsidRPr="00D86FCB" w14:paraId="48143D87" w14:textId="77777777" w:rsidTr="0031779A">
        <w:tc>
          <w:tcPr>
            <w:tcW w:w="1843" w:type="dxa"/>
          </w:tcPr>
          <w:p w14:paraId="6E1B6886" w14:textId="14601E4D" w:rsidR="00D86FCB" w:rsidRPr="00A6181C" w:rsidRDefault="00D86FCB" w:rsidP="0031779A">
            <w:pPr>
              <w:ind w:left="310" w:hanging="310"/>
              <w:rPr>
                <w:rFonts w:ascii="Verdana" w:hAnsi="Verdana"/>
                <w:b/>
                <w:bCs/>
                <w:i/>
                <w:iCs/>
                <w:color w:val="000000" w:themeColor="text1"/>
                <w:sz w:val="19"/>
                <w:szCs w:val="19"/>
              </w:rPr>
            </w:pPr>
          </w:p>
        </w:tc>
        <w:tc>
          <w:tcPr>
            <w:tcW w:w="5547" w:type="dxa"/>
          </w:tcPr>
          <w:p w14:paraId="2C85D3BE" w14:textId="4677277F" w:rsidR="00D86FCB" w:rsidRPr="00A6181C" w:rsidRDefault="0031779A" w:rsidP="009142C2">
            <w:pPr>
              <w:pStyle w:val="PreformattatoHTML"/>
              <w:rPr>
                <w:rFonts w:ascii="Verdana" w:eastAsiaTheme="minorHAnsi" w:hAnsi="Verdana" w:cstheme="minorBidi"/>
                <w:b/>
                <w:bCs/>
                <w:i/>
                <w:iCs/>
                <w:color w:val="000000" w:themeColor="text1"/>
                <w:sz w:val="19"/>
                <w:szCs w:val="19"/>
                <w:lang w:eastAsia="en-US"/>
              </w:rPr>
            </w:pPr>
            <w:r w:rsidRPr="00A6181C">
              <w:rPr>
                <w:rFonts w:ascii="Verdana" w:eastAsiaTheme="minorHAnsi" w:hAnsi="Verdana" w:cstheme="minorBidi"/>
                <w:b/>
                <w:bCs/>
                <w:i/>
                <w:iCs/>
                <w:color w:val="000000" w:themeColor="text1"/>
                <w:sz w:val="19"/>
                <w:szCs w:val="19"/>
                <w:lang w:eastAsia="en-US"/>
              </w:rPr>
              <w:t>Conclusioni</w:t>
            </w:r>
          </w:p>
          <w:p w14:paraId="2518EBA1" w14:textId="5E8CF6A5" w:rsidR="00D86FCB" w:rsidRPr="00A6181C" w:rsidRDefault="00D86FCB" w:rsidP="009142C2">
            <w:pPr>
              <w:pStyle w:val="PreformattatoHTML"/>
              <w:rPr>
                <w:rFonts w:ascii="Verdana" w:eastAsiaTheme="minorHAnsi" w:hAnsi="Verdana" w:cstheme="minorBidi"/>
                <w:color w:val="000000" w:themeColor="text1"/>
                <w:sz w:val="19"/>
                <w:szCs w:val="19"/>
                <w:lang w:eastAsia="en-US"/>
              </w:rPr>
            </w:pPr>
            <w:r w:rsidRPr="00A6181C">
              <w:rPr>
                <w:rFonts w:ascii="Verdana" w:eastAsiaTheme="minorHAnsi" w:hAnsi="Verdana" w:cstheme="minorBidi"/>
                <w:color w:val="000000" w:themeColor="text1"/>
                <w:sz w:val="19"/>
                <w:szCs w:val="19"/>
                <w:lang w:eastAsia="en-US"/>
              </w:rPr>
              <w:t>Andrea Margaritelli</w:t>
            </w:r>
            <w:r w:rsidR="00571119">
              <w:rPr>
                <w:color w:val="000000" w:themeColor="text1"/>
              </w:rPr>
              <w:t>,</w:t>
            </w:r>
            <w:r w:rsidR="001E66B9">
              <w:rPr>
                <w:color w:val="000000" w:themeColor="text1"/>
              </w:rPr>
              <w:t xml:space="preserve"> </w:t>
            </w:r>
            <w:r w:rsidR="00571119" w:rsidRPr="00571119">
              <w:rPr>
                <w:rFonts w:ascii="Verdana" w:eastAsiaTheme="minorHAnsi" w:hAnsi="Verdana" w:cstheme="minorBidi"/>
                <w:color w:val="000000" w:themeColor="text1"/>
                <w:sz w:val="19"/>
                <w:szCs w:val="19"/>
                <w:lang w:eastAsia="en-US"/>
              </w:rPr>
              <w:t>Presidente IN/Arch</w:t>
            </w:r>
          </w:p>
        </w:tc>
      </w:tr>
    </w:tbl>
    <w:p w14:paraId="52E05D3E" w14:textId="77777777" w:rsidR="00D86FCB" w:rsidRPr="00D86FCB" w:rsidRDefault="00D86FCB" w:rsidP="00D86FCB">
      <w:pPr>
        <w:ind w:left="284" w:firstLine="2268"/>
        <w:rPr>
          <w:rFonts w:ascii="Verdana" w:hAnsi="Verdana"/>
          <w:color w:val="000000" w:themeColor="text1"/>
          <w:sz w:val="20"/>
          <w:szCs w:val="20"/>
        </w:rPr>
      </w:pPr>
    </w:p>
    <w:p w14:paraId="0465FD53" w14:textId="77777777" w:rsidR="00D86FCB" w:rsidRPr="001C4539" w:rsidRDefault="00D86FCB" w:rsidP="00D86FCB">
      <w:pPr>
        <w:rPr>
          <w:rFonts w:ascii="Verdana" w:hAnsi="Verdana"/>
          <w:color w:val="000000" w:themeColor="text1"/>
        </w:rPr>
      </w:pPr>
    </w:p>
    <w:p w14:paraId="57B41EE9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3412AE9B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4BC1419B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4FFEB438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7954AB2C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4037A73A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5CBAC20E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03B38129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186EAEDB" w14:textId="77777777" w:rsidR="00D86FCB" w:rsidRPr="001C4539" w:rsidRDefault="00D86FCB" w:rsidP="00D86FCB">
      <w:pPr>
        <w:rPr>
          <w:rFonts w:ascii="Verdana" w:hAnsi="Verdana"/>
          <w:b/>
          <w:bCs/>
          <w:color w:val="000000" w:themeColor="text1"/>
          <w:lang w:val="fr-FR"/>
        </w:rPr>
      </w:pPr>
    </w:p>
    <w:p w14:paraId="5CA3592E" w14:textId="703E17C1" w:rsidR="00F37AF4" w:rsidRDefault="00F37AF4" w:rsidP="007558FB">
      <w:pPr>
        <w:rPr>
          <w:rFonts w:ascii="Verdana" w:eastAsia="Calibri Light" w:hAnsi="Verdana" w:cs="Calibri"/>
          <w:sz w:val="20"/>
          <w:szCs w:val="20"/>
          <w:shd w:val="clear" w:color="auto" w:fill="FFFFFF"/>
        </w:rPr>
      </w:pPr>
    </w:p>
    <w:p w14:paraId="16BA5E33" w14:textId="2B6F99D9" w:rsidR="00F37AF4" w:rsidRPr="00413DF2" w:rsidRDefault="00F37AF4" w:rsidP="00F37AF4">
      <w:pPr>
        <w:ind w:left="2268"/>
        <w:rPr>
          <w:rStyle w:val="Nessuno"/>
          <w:rFonts w:ascii="Verdana" w:eastAsia="Calibri" w:hAnsi="Verdana" w:cs="Calibri"/>
          <w:b/>
          <w:bCs/>
          <w:i/>
          <w:iCs/>
          <w:color w:val="FF0000"/>
          <w:sz w:val="20"/>
          <w:szCs w:val="20"/>
          <w:u w:color="FF0000"/>
        </w:rPr>
      </w:pPr>
      <w:r w:rsidRPr="00413DF2">
        <w:rPr>
          <w:rStyle w:val="Nessuno"/>
          <w:rFonts w:ascii="Verdana" w:hAnsi="Verdana" w:cs="Calibri"/>
          <w:b/>
          <w:bCs/>
          <w:i/>
          <w:iCs/>
          <w:color w:val="FF0000"/>
          <w:sz w:val="20"/>
          <w:szCs w:val="20"/>
          <w:u w:color="FF0000"/>
        </w:rPr>
        <w:t>PER APPROFONDIMENTI CONSULTARE IL SITO HTTPS://SEED360.ORG/</w:t>
      </w:r>
    </w:p>
    <w:p w14:paraId="1CDD52B1" w14:textId="77777777" w:rsidR="00F37AF4" w:rsidRDefault="00F37AF4" w:rsidP="00F37AF4">
      <w:pPr>
        <w:ind w:left="2268"/>
        <w:rPr>
          <w:rFonts w:ascii="Verdana" w:hAnsi="Verdana"/>
          <w:sz w:val="20"/>
          <w:szCs w:val="20"/>
        </w:rPr>
      </w:pPr>
    </w:p>
    <w:p w14:paraId="6D9B5ED9" w14:textId="77777777" w:rsidR="00192470" w:rsidRDefault="00192470" w:rsidP="00374E41">
      <w:pPr>
        <w:rPr>
          <w:rFonts w:ascii="Verdana" w:hAnsi="Verdana"/>
          <w:sz w:val="20"/>
          <w:szCs w:val="20"/>
        </w:rPr>
      </w:pPr>
    </w:p>
    <w:p w14:paraId="445B2F0D" w14:textId="3AEDF05E" w:rsidR="00192470" w:rsidRPr="00192470" w:rsidRDefault="00D86FCB" w:rsidP="00192470">
      <w:pPr>
        <w:ind w:left="2268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UFFICIO STAMPA</w:t>
      </w:r>
    </w:p>
    <w:p w14:paraId="592BF674" w14:textId="77777777" w:rsidR="00374E41" w:rsidRDefault="00374E41" w:rsidP="00374E41">
      <w:pPr>
        <w:ind w:left="2268"/>
        <w:rPr>
          <w:rFonts w:ascii="Verdana" w:hAnsi="Verdana"/>
          <w:b/>
          <w:bCs/>
          <w:sz w:val="20"/>
          <w:szCs w:val="20"/>
        </w:rPr>
      </w:pPr>
    </w:p>
    <w:p w14:paraId="069AA932" w14:textId="1F88B134" w:rsidR="00374E41" w:rsidRPr="003959E3" w:rsidRDefault="00374E41" w:rsidP="00374E41">
      <w:pPr>
        <w:ind w:left="2268"/>
        <w:rPr>
          <w:rFonts w:ascii="Verdana" w:hAnsi="Verdana"/>
          <w:b/>
          <w:bCs/>
          <w:sz w:val="20"/>
          <w:szCs w:val="20"/>
        </w:rPr>
      </w:pPr>
      <w:r w:rsidRPr="003959E3">
        <w:rPr>
          <w:rFonts w:ascii="Verdana" w:hAnsi="Verdana"/>
          <w:b/>
          <w:bCs/>
          <w:sz w:val="20"/>
          <w:szCs w:val="20"/>
        </w:rPr>
        <w:t>Ghénos Communication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6598999" w14:textId="77777777" w:rsidR="00374E41" w:rsidRDefault="00374E41" w:rsidP="00374E41">
      <w:pPr>
        <w:ind w:left="2268"/>
        <w:rPr>
          <w:rFonts w:ascii="Verdana" w:hAnsi="Verdana"/>
          <w:sz w:val="20"/>
          <w:szCs w:val="20"/>
        </w:rPr>
      </w:pPr>
      <w:r w:rsidRPr="006F4831">
        <w:rPr>
          <w:rFonts w:ascii="Verdana" w:hAnsi="Verdana"/>
          <w:sz w:val="20"/>
          <w:szCs w:val="20"/>
        </w:rPr>
        <w:t>press@ghenos.net</w:t>
      </w:r>
    </w:p>
    <w:p w14:paraId="6400B9C0" w14:textId="77777777" w:rsidR="00374E41" w:rsidRDefault="00374E41" w:rsidP="00374E41">
      <w:pPr>
        <w:ind w:left="2268"/>
        <w:rPr>
          <w:rFonts w:ascii="Verdana" w:hAnsi="Verdana"/>
          <w:sz w:val="20"/>
          <w:szCs w:val="20"/>
        </w:rPr>
      </w:pPr>
    </w:p>
    <w:p w14:paraId="48B1AF7E" w14:textId="0D18C25D" w:rsidR="00374E41" w:rsidRPr="00413DF2" w:rsidRDefault="00374E41" w:rsidP="00192470">
      <w:pPr>
        <w:ind w:left="2268"/>
        <w:rPr>
          <w:rFonts w:ascii="Verdana" w:hAnsi="Verdana"/>
          <w:sz w:val="20"/>
          <w:szCs w:val="20"/>
        </w:rPr>
        <w:sectPr w:rsidR="00374E41" w:rsidRPr="00413DF2" w:rsidSect="00F840DB">
          <w:headerReference w:type="default" r:id="rId7"/>
          <w:footerReference w:type="default" r:id="rId8"/>
          <w:headerReference w:type="first" r:id="rId9"/>
          <w:pgSz w:w="11906" w:h="16838"/>
          <w:pgMar w:top="3958" w:right="1134" w:bottom="2286" w:left="991" w:header="1252" w:footer="708" w:gutter="0"/>
          <w:cols w:space="708"/>
          <w:docGrid w:linePitch="360"/>
        </w:sectPr>
      </w:pPr>
    </w:p>
    <w:p w14:paraId="53D0763B" w14:textId="7F96F9E8" w:rsidR="004D784B" w:rsidRPr="00413DF2" w:rsidRDefault="004D784B" w:rsidP="00F37AF4">
      <w:pPr>
        <w:ind w:left="2268"/>
        <w:rPr>
          <w:rFonts w:ascii="Verdana" w:hAnsi="Verdana"/>
          <w:sz w:val="20"/>
          <w:szCs w:val="20"/>
        </w:rPr>
      </w:pPr>
    </w:p>
    <w:sectPr w:rsidR="004D784B" w:rsidRPr="00413DF2" w:rsidSect="00F37AF4">
      <w:pgSz w:w="11906" w:h="16838"/>
      <w:pgMar w:top="3958" w:right="1134" w:bottom="2286" w:left="991" w:header="125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78D9C" w14:textId="77777777" w:rsidR="00794E1E" w:rsidRDefault="00794E1E" w:rsidP="004D784B">
      <w:r>
        <w:separator/>
      </w:r>
    </w:p>
  </w:endnote>
  <w:endnote w:type="continuationSeparator" w:id="0">
    <w:p w14:paraId="69C8065C" w14:textId="77777777" w:rsidR="00794E1E" w:rsidRDefault="00794E1E" w:rsidP="004D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kzidenz-Grotesk Next Regular">
    <w:panose1 w:val="02000503000000020003"/>
    <w:charset w:val="00"/>
    <w:family w:val="modern"/>
    <w:notTrueType/>
    <w:pitch w:val="variable"/>
    <w:sig w:usb0="A00000AF" w:usb1="5000205B" w:usb2="00000000" w:usb3="00000000" w:csb0="000000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74800" w14:textId="098C5BC7" w:rsidR="004D784B" w:rsidRDefault="004D784B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F44D5D" wp14:editId="25C3C216">
          <wp:simplePos x="0" y="0"/>
          <wp:positionH relativeFrom="column">
            <wp:posOffset>4641215</wp:posOffset>
          </wp:positionH>
          <wp:positionV relativeFrom="paragraph">
            <wp:posOffset>-221615</wp:posOffset>
          </wp:positionV>
          <wp:extent cx="1523365" cy="393065"/>
          <wp:effectExtent l="0" t="0" r="635" b="635"/>
          <wp:wrapNone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365" cy="393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D4821F0" wp14:editId="0D7E7930">
          <wp:simplePos x="0" y="0"/>
          <wp:positionH relativeFrom="column">
            <wp:posOffset>2101850</wp:posOffset>
          </wp:positionH>
          <wp:positionV relativeFrom="paragraph">
            <wp:posOffset>-189865</wp:posOffset>
          </wp:positionV>
          <wp:extent cx="2095500" cy="3302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E9136B1" wp14:editId="0B677410">
          <wp:simplePos x="0" y="0"/>
          <wp:positionH relativeFrom="column">
            <wp:posOffset>6350</wp:posOffset>
          </wp:positionH>
          <wp:positionV relativeFrom="paragraph">
            <wp:posOffset>-424815</wp:posOffset>
          </wp:positionV>
          <wp:extent cx="1422400" cy="596900"/>
          <wp:effectExtent l="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67F18" w14:textId="77777777" w:rsidR="00794E1E" w:rsidRDefault="00794E1E" w:rsidP="004D784B">
      <w:r>
        <w:separator/>
      </w:r>
    </w:p>
  </w:footnote>
  <w:footnote w:type="continuationSeparator" w:id="0">
    <w:p w14:paraId="79E7FF15" w14:textId="77777777" w:rsidR="00794E1E" w:rsidRDefault="00794E1E" w:rsidP="004D7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735D" w14:textId="6EF983F2" w:rsidR="004D784B" w:rsidRPr="00F840DB" w:rsidRDefault="00F840DB" w:rsidP="004D784B">
    <w:pPr>
      <w:pStyle w:val="Intestazione"/>
      <w:rPr>
        <w:rFonts w:ascii="Verdana" w:hAnsi="Verdana"/>
        <w:b/>
        <w:bCs/>
        <w:sz w:val="15"/>
        <w:szCs w:val="15"/>
      </w:rPr>
    </w:pPr>
    <w:r w:rsidRPr="00F840DB">
      <w:rPr>
        <w:rFonts w:ascii="Verdana" w:hAnsi="Verdana"/>
        <w:b/>
        <w:bCs/>
        <w:noProof/>
        <w:sz w:val="15"/>
        <w:szCs w:val="15"/>
      </w:rPr>
      <w:drawing>
        <wp:anchor distT="0" distB="0" distL="114300" distR="114300" simplePos="0" relativeHeight="251662336" behindDoc="1" locked="0" layoutInCell="1" allowOverlap="1" wp14:anchorId="3A9D3327" wp14:editId="26269E7A">
          <wp:simplePos x="0" y="0"/>
          <wp:positionH relativeFrom="column">
            <wp:posOffset>3397938</wp:posOffset>
          </wp:positionH>
          <wp:positionV relativeFrom="paragraph">
            <wp:posOffset>-118110</wp:posOffset>
          </wp:positionV>
          <wp:extent cx="2768400" cy="7380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4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074BC6" w14:textId="77777777" w:rsidR="007D72BA" w:rsidRDefault="007D72BA" w:rsidP="00F840DB">
    <w:pPr>
      <w:pStyle w:val="Intestazione"/>
      <w:rPr>
        <w:rFonts w:ascii="Verdana" w:hAnsi="Verdana"/>
        <w:sz w:val="15"/>
        <w:szCs w:val="15"/>
      </w:rPr>
    </w:pPr>
  </w:p>
  <w:p w14:paraId="32B6697A" w14:textId="4A2B9BDD" w:rsidR="004D784B" w:rsidRPr="00F840DB" w:rsidRDefault="004D784B" w:rsidP="00F840DB">
    <w:pPr>
      <w:pStyle w:val="Intestazione"/>
      <w:rPr>
        <w:rFonts w:ascii="Verdana" w:hAnsi="Verdana"/>
        <w:sz w:val="15"/>
        <w:szCs w:val="15"/>
      </w:rPr>
    </w:pPr>
    <w:r w:rsidRPr="00F840DB">
      <w:rPr>
        <w:rFonts w:ascii="Verdana" w:hAnsi="Verdana"/>
        <w:sz w:val="15"/>
        <w:szCs w:val="15"/>
      </w:rPr>
      <w:ptab w:relativeTo="margin" w:alignment="center" w:leader="none"/>
    </w:r>
    <w:r w:rsidRPr="00F840DB">
      <w:rPr>
        <w:rFonts w:ascii="Verdana" w:hAnsi="Verdana"/>
        <w:sz w:val="15"/>
        <w:szCs w:val="15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D566" w14:textId="21E5018B" w:rsidR="00F37AF4" w:rsidRDefault="00F37AF4">
    <w:pPr>
      <w:pStyle w:val="Intestazion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79063D" wp14:editId="64BECA72">
          <wp:simplePos x="0" y="0"/>
          <wp:positionH relativeFrom="column">
            <wp:posOffset>5715</wp:posOffset>
          </wp:positionH>
          <wp:positionV relativeFrom="paragraph">
            <wp:posOffset>-876087</wp:posOffset>
          </wp:positionV>
          <wp:extent cx="6273800" cy="11156737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1588" cy="11170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4B"/>
    <w:rsid w:val="00074EBB"/>
    <w:rsid w:val="000B4233"/>
    <w:rsid w:val="000C2553"/>
    <w:rsid w:val="000C28A6"/>
    <w:rsid w:val="000D1A47"/>
    <w:rsid w:val="00110B95"/>
    <w:rsid w:val="00115054"/>
    <w:rsid w:val="00150CC7"/>
    <w:rsid w:val="001713D2"/>
    <w:rsid w:val="0019087A"/>
    <w:rsid w:val="00192470"/>
    <w:rsid w:val="001E66B9"/>
    <w:rsid w:val="001F1159"/>
    <w:rsid w:val="00242AEE"/>
    <w:rsid w:val="002B10CA"/>
    <w:rsid w:val="002E20F8"/>
    <w:rsid w:val="0031779A"/>
    <w:rsid w:val="0035689A"/>
    <w:rsid w:val="00374E41"/>
    <w:rsid w:val="00404E9F"/>
    <w:rsid w:val="00413DF2"/>
    <w:rsid w:val="00446DCE"/>
    <w:rsid w:val="004C544D"/>
    <w:rsid w:val="004D784B"/>
    <w:rsid w:val="00517723"/>
    <w:rsid w:val="00547B20"/>
    <w:rsid w:val="00571119"/>
    <w:rsid w:val="005D157D"/>
    <w:rsid w:val="005E575E"/>
    <w:rsid w:val="00685A7B"/>
    <w:rsid w:val="00692575"/>
    <w:rsid w:val="006F2B4C"/>
    <w:rsid w:val="00713B3D"/>
    <w:rsid w:val="007558FB"/>
    <w:rsid w:val="00794E1E"/>
    <w:rsid w:val="007D72BA"/>
    <w:rsid w:val="008813F6"/>
    <w:rsid w:val="009109AF"/>
    <w:rsid w:val="009268F4"/>
    <w:rsid w:val="009364F4"/>
    <w:rsid w:val="00946011"/>
    <w:rsid w:val="00A21A69"/>
    <w:rsid w:val="00A6181C"/>
    <w:rsid w:val="00AA46B6"/>
    <w:rsid w:val="00AB5733"/>
    <w:rsid w:val="00B80F64"/>
    <w:rsid w:val="00BD2981"/>
    <w:rsid w:val="00C06B0E"/>
    <w:rsid w:val="00D2141D"/>
    <w:rsid w:val="00D21F0C"/>
    <w:rsid w:val="00D86FCB"/>
    <w:rsid w:val="00DE0500"/>
    <w:rsid w:val="00E33317"/>
    <w:rsid w:val="00EC72F5"/>
    <w:rsid w:val="00F11E2A"/>
    <w:rsid w:val="00F330A3"/>
    <w:rsid w:val="00F37AF4"/>
    <w:rsid w:val="00F47D1E"/>
    <w:rsid w:val="00F840DB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6819C"/>
  <w15:chartTrackingRefBased/>
  <w15:docId w15:val="{B70646D5-ED4C-AE4A-A188-85F1D21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7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784B"/>
  </w:style>
  <w:style w:type="paragraph" w:styleId="Pidipagina">
    <w:name w:val="footer"/>
    <w:basedOn w:val="Normale"/>
    <w:link w:val="PidipaginaCarattere"/>
    <w:uiPriority w:val="99"/>
    <w:unhideWhenUsed/>
    <w:rsid w:val="004D7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84B"/>
  </w:style>
  <w:style w:type="character" w:styleId="Collegamentoipertestuale">
    <w:name w:val="Hyperlink"/>
    <w:basedOn w:val="Carpredefinitoparagrafo"/>
    <w:uiPriority w:val="99"/>
    <w:unhideWhenUsed/>
    <w:rsid w:val="004D78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4B"/>
    <w:rPr>
      <w:color w:val="605E5C"/>
      <w:shd w:val="clear" w:color="auto" w:fill="E1DFDD"/>
    </w:rPr>
  </w:style>
  <w:style w:type="paragraph" w:styleId="Nessunaspaziatura">
    <w:name w:val="No Spacing"/>
    <w:rsid w:val="00F37A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eastAsia="it-IT"/>
    </w:rPr>
  </w:style>
  <w:style w:type="character" w:customStyle="1" w:styleId="Nessuno">
    <w:name w:val="Nessuno"/>
    <w:rsid w:val="00F37AF4"/>
  </w:style>
  <w:style w:type="character" w:customStyle="1" w:styleId="Hyperlink0">
    <w:name w:val="Hyperlink.0"/>
    <w:basedOn w:val="Nessuno"/>
    <w:rsid w:val="00F37AF4"/>
    <w:rPr>
      <w:rFonts w:ascii="Calibri Light" w:eastAsia="Calibri Light" w:hAnsi="Calibri Light" w:cs="Calibri Light"/>
    </w:rPr>
  </w:style>
  <w:style w:type="table" w:styleId="Grigliatabella">
    <w:name w:val="Table Grid"/>
    <w:basedOn w:val="Tabellanormale"/>
    <w:uiPriority w:val="39"/>
    <w:rsid w:val="00D86FCB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8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86FCB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D86F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D86FCB"/>
    <w:pPr>
      <w:autoSpaceDE w:val="0"/>
      <w:autoSpaceDN w:val="0"/>
      <w:adjustRightInd w:val="0"/>
    </w:pPr>
    <w:rPr>
      <w:rFonts w:ascii="Akzidenz-Grotesk Next Regular" w:hAnsi="Akzidenz-Grotesk Next Regular" w:cs="Akzidenz-Grotesk Next Regular"/>
      <w:color w:val="000000"/>
      <w14:ligatures w14:val="standardContextual"/>
    </w:rPr>
  </w:style>
  <w:style w:type="character" w:styleId="Enfasicorsivo">
    <w:name w:val="Emphasis"/>
    <w:basedOn w:val="Carpredefinitoparagrafo"/>
    <w:uiPriority w:val="20"/>
    <w:qFormat/>
    <w:rsid w:val="005D157D"/>
    <w:rPr>
      <w:i/>
      <w:iCs/>
    </w:rPr>
  </w:style>
  <w:style w:type="character" w:styleId="Enfasigrassetto">
    <w:name w:val="Strong"/>
    <w:basedOn w:val="Carpredefinitoparagrafo"/>
    <w:uiPriority w:val="22"/>
    <w:qFormat/>
    <w:rsid w:val="00242AE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7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NtAdQ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Achraf Akim Ham</dc:creator>
  <cp:keywords/>
  <dc:description/>
  <cp:lastModifiedBy>Giulia Di Matteo</cp:lastModifiedBy>
  <cp:revision>8</cp:revision>
  <dcterms:created xsi:type="dcterms:W3CDTF">2023-10-01T08:55:00Z</dcterms:created>
  <dcterms:modified xsi:type="dcterms:W3CDTF">2023-10-03T07:46:00Z</dcterms:modified>
</cp:coreProperties>
</file>